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4FC" w:rsidRDefault="008A54FC"/>
    <w:p w:rsidR="008A54FC" w:rsidRPr="0010769E" w:rsidRDefault="008A54FC" w:rsidP="008A54FC">
      <w:pPr>
        <w:jc w:val="center"/>
      </w:pPr>
    </w:p>
    <w:p w:rsidR="008A54FC" w:rsidRPr="0010769E" w:rsidRDefault="008A54FC" w:rsidP="008A54FC">
      <w:pPr>
        <w:jc w:val="center"/>
      </w:pPr>
    </w:p>
    <w:p w:rsidR="008A54FC" w:rsidRPr="0010769E" w:rsidRDefault="008A54FC" w:rsidP="008A54FC"/>
    <w:p w:rsidR="008A54FC" w:rsidRPr="0010769E" w:rsidRDefault="008A54FC" w:rsidP="008A54FC"/>
    <w:p w:rsidR="008A54FC" w:rsidRPr="0010769E" w:rsidRDefault="00D5567C" w:rsidP="008A54FC">
      <w:pPr>
        <w:jc w:val="center"/>
        <w:rPr>
          <w:b/>
          <w:sz w:val="24"/>
        </w:rPr>
      </w:pPr>
      <w:r w:rsidRPr="00D5567C">
        <w:rPr>
          <w:b/>
          <w:noProof/>
          <w:sz w:val="24"/>
          <w:szCs w:val="20"/>
          <w:lang w:val="da-DK" w:eastAsia="da-DK"/>
        </w:rPr>
        <w:pict>
          <v:shapetype id="_x0000_t202" coordsize="21600,21600" o:spt="202" path="m,l,21600r21600,l21600,xe">
            <v:stroke joinstyle="miter"/>
            <v:path gradientshapeok="t" o:connecttype="rect"/>
          </v:shapetype>
          <v:shape id="Text Box 9" o:spid="_x0000_s1026" type="#_x0000_t202" style="position:absolute;left:0;text-align:left;margin-left:0;margin-top:135pt;width:595.3pt;height:128.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" fillcolor="#887e6e" stroked="f">
            <v:textbox inset="80mm,15mm">
              <w:txbxContent>
                <w:p w:rsidR="00524CAC" w:rsidRPr="00080D86" w:rsidRDefault="00524CAC" w:rsidP="008A54FC">
                  <w:pPr>
                    <w:rPr>
                      <w:sz w:val="68"/>
                    </w:rPr>
                  </w:pPr>
                  <w:r w:rsidRPr="00080D86">
                    <w:rPr>
                      <w:color w:val="FFFFFF"/>
                      <w:sz w:val="68"/>
                    </w:rPr>
                    <w:t xml:space="preserve">ECC Report </w:t>
                  </w:r>
                  <w:r>
                    <w:rPr>
                      <w:color w:val="57433E"/>
                      <w:sz w:val="68"/>
                    </w:rPr>
                    <w:t>&lt;No&gt;</w:t>
                  </w:r>
                </w:p>
              </w:txbxContent>
            </v:textbox>
            <w10:wrap anchorx="page" anchory="page"/>
          </v:shape>
        </w:pict>
      </w:r>
      <w:r w:rsidRPr="00D5567C">
        <w:rPr>
          <w:b/>
          <w:noProof/>
          <w:sz w:val="24"/>
          <w:szCs w:val="20"/>
          <w:lang w:val="da-DK" w:eastAsia="da-DK"/>
        </w:rPr>
        <w:pict>
          <v:group id="Group 18" o:spid="_x0000_s1036" style="position:absolute;left:0;text-align:left;margin-left:65.2pt;margin-top:7.7pt;width:134.15pt;height:123.2pt;z-index:251657216;mso-position-horizontal-relative:page" coordorigin="431,2744" coordsize="2683,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">
            <v:line id="Line 11" o:spid="_x0000_s1027" style="position:absolute;rotation:45;visibility:visible;mso-wrap-style:square" from="1265,2646" to="1279,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r5MQAAADaAAAADwAAAGRycy9kb3ducmV2LnhtbESPT2vCQBTE74V+h+UVvNVNK4YYXaUU&#10;xT940Va8PrLPJJh9G3ZXjd/eFQo9DjPzG2Yy60wjruR8bVnBRz8BQVxYXXOp4Pdn8Z6B8AFZY2OZ&#10;FNzJw2z6+jLBXNsb7+i6D6WIEPY5KqhCaHMpfVGRQd+3LXH0TtYZDFG6UmqHtwg3jfxMklQarDku&#10;VNjSd0XFeX8xCpbZdp4ei1G9QZdmh8VlfdwMhkr13rqvMYhAXfgP/7VXWsEInlfiDZ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NevkxAAAANoAAAAPAAAAAAAAAAAA&#10;AAAAAKECAABkcnMvZG93bnJldi54bWxQSwUGAAAAAAQABAD5AAAAkgMAAAAA&#10;" strokecolor="#d2232a" strokeweight="15pt"/>
            <v:line id="Line 12" o:spid="_x0000_s1028" style="position:absolute;rotation:-45;flip:x;visibility:visible;mso-wrap-style:square" from="574,4478" to="2005,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VgDcEAAADbAAAADwAAAGRycy9kb3ducmV2LnhtbESPQYvCQAyF74L/YYjgTacKylIdRQRB&#10;T7quHrzFTmyrnUzpjFr//eawsLeE9/Lel/mydZV6URNKzwZGwwQUceZtybmB089m8AUqRGSLlWcy&#10;8KEAy0W3M8fU+jd/0+sYcyUhHFI0UMRYp1qHrCCHYehrYtFuvnEYZW1ybRt8S7ir9DhJptphydJQ&#10;YE3rgrLH8ekM0JXO9xsRHibTy8TlH73bhL0x/V67moGK1MZ/89/11gq+0MsvMoB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hWANwQAAANsAAAAPAAAAAAAAAAAAAAAA&#10;AKECAABkcnMvZG93bnJldi54bWxQSwUGAAAAAAQABAD5AAAAjwMAAAAA&#10;" strokecolor="#d2232a" strokeweight="15pt"/>
            <v:line id="Line 13" o:spid="_x0000_s1029" style="position:absolute;rotation:-45;flip:x;visibility:visible;mso-wrap-style:square" from="2352,3653" to="2353,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2/9sMAAADbAAAADwAAAGRycy9kb3ducmV2LnhtbERPTWvCQBC9C/0PyxR6EbOxBZE0q1ih&#10;RQ8FY4t4HLLTJDQ7G3fXmP77riB4m8f7nHw5mFb05HxjWcE0SUEQl1Y3XCn4/nqfzEH4gKyxtUwK&#10;/sjDcvEwyjHT9sIF9ftQiRjCPkMFdQhdJqUvazLoE9sRR+7HOoMhQldJ7fASw00rn9N0Jg02HBtq&#10;7GhdU/m7PxsFZ3dC9zF+w8PusArt8aXY9p+FUk+Pw+oVRKAh3MU390bH+VO4/h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v/bDAAAA2wAAAA8AAAAAAAAAAAAA&#10;AAAAoQIAAGRycy9kb3ducmV2LnhtbFBLBQYAAAAABAAEAPkAAACRAwAAAAA=&#10;" strokecolor="white" strokeweight="15pt"/>
            <v:line id="Line 14" o:spid="_x0000_s1030" style="position:absolute;rotation:-45;flip:x;visibility:visible;mso-wrap-style:square" from="1566,3520" to="3114,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8hgcMAAADbAAAADwAAAGRycy9kb3ducmV2LnhtbERPTWvCQBC9F/wPywheitnUgpQ0q2hB&#10;aQ9CY4t4HLLTJJidjbtrTP+9WxB6m8f7nHw5mFb05HxjWcFTkoIgLq1uuFLw/bWZvoDwAVlja5kU&#10;/JKH5WL0kGOm7ZUL6vehEjGEfYYK6hC6TEpf1mTQJ7YjjtyPdQZDhK6S2uE1hptWztJ0Lg02HBtq&#10;7OitpvK0vxgFF3dGt31c4+HzsArt8bn46HeFUpPxsHoFEWgI/+K7+13H+TP4+yUe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PIYHDAAAA2wAAAA8AAAAAAAAAAAAA&#10;AAAAoQIAAGRycy9kb3ducmV2LnhtbFBLBQYAAAAABAAEAPkAAACRAwAAAAA=&#10;" strokecolor="white" strokeweight="15pt"/>
            <v:line id="Line 15" o:spid="_x0000_s1031" style="position:absolute;visibility:visible;mso-wrap-style:square" from="1797,2744" to="1798,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PThcEAAADbAAAADwAAAGRycy9kb3ducmV2LnhtbERPTWvCQBC9C/0PyxR6000tiE1dJUgD&#10;3rSa0OuQnWZDs7Npdk3iv3cLhd7m8T5ns5tsKwbqfeNYwfMiAUFcOd1wraC45PM1CB+QNbaOScGN&#10;POy2D7MNptqN/EHDOdQihrBPUYEJoUul9JUhi37hOuLIfbneYoiwr6XucYzhtpXLJFlJiw3HBoMd&#10;7Q1V3+erVZBlyWe7L8r8uNTm/VT+4Ou4Xin19DhlbyACTeFf/Oc+6Dj/BX5/iQf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c9OFwQAAANsAAAAPAAAAAAAAAAAAAAAA&#10;AKECAABkcnMvZG93bnJldi54bWxQSwUGAAAAAAQABAD5AAAAjwMAAAAA&#10;" strokecolor="#887e6e" strokeweight="15.5pt"/>
            <w10:wrap anchorx="page"/>
          </v:group>
        </w:pict>
      </w: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jc w:val="center"/>
        <w:rPr>
          <w:b/>
          <w:sz w:val="24"/>
        </w:rPr>
      </w:pPr>
    </w:p>
    <w:p w:rsidR="008A54FC" w:rsidRPr="0010769E" w:rsidRDefault="008A54FC" w:rsidP="008A54FC">
      <w:pPr>
        <w:rPr>
          <w:b/>
          <w:sz w:val="24"/>
        </w:rPr>
      </w:pPr>
    </w:p>
    <w:p w:rsidR="008A54FC" w:rsidRPr="0010769E" w:rsidRDefault="008A54FC" w:rsidP="008A54FC">
      <w:pPr>
        <w:jc w:val="center"/>
        <w:rPr>
          <w:b/>
          <w:sz w:val="24"/>
        </w:rPr>
      </w:pPr>
    </w:p>
    <w:p w:rsidR="008A54FC" w:rsidRPr="005A00E5" w:rsidRDefault="00652F15" w:rsidP="009E47EB">
      <w:pPr>
        <w:pStyle w:val="Reporttitledescription"/>
      </w:pPr>
      <w:r>
        <w:t>COMPATIBILITY STUDIES – MSS TERMINALS TRANSMITTING TO A SATELLITE IN THE BAND 1980 – 2010 MHz AND ADJACENT CHANNEL UMTS SERVICES</w:t>
      </w:r>
      <w:r w:rsidR="008A54FC" w:rsidRPr="005A00E5">
        <w:t xml:space="preserve"> </w:t>
      </w:r>
    </w:p>
    <w:bookmarkStart w:id="0" w:name="Text8"/>
    <w:p w:rsidR="008A54FC" w:rsidRPr="005A00E5" w:rsidRDefault="00D5567C" w:rsidP="008A54FC">
      <w:pPr>
        <w:pStyle w:val="Reporttitledescription"/>
        <w:rPr>
          <w:b/>
          <w:sz w:val="18"/>
        </w:rPr>
      </w:pPr>
      <w:r>
        <w:rPr>
          <w:b/>
          <w:sz w:val="18"/>
        </w:rPr>
        <w:fldChar w:fldCharType="begin">
          <w:ffData>
            <w:name w:val="Text8"/>
            <w:enabled/>
            <w:calcOnExit w:val="0"/>
            <w:textInput>
              <w:default w:val="Month YYYY (Arial 9pt bold)"/>
            </w:textInput>
          </w:ffData>
        </w:fldChar>
      </w:r>
      <w:r w:rsidR="00A95ACB">
        <w:rPr>
          <w:b/>
          <w:sz w:val="18"/>
        </w:rPr>
        <w:instrText xml:space="preserve"> FORMTEXT </w:instrText>
      </w:r>
      <w:r>
        <w:rPr>
          <w:b/>
          <w:sz w:val="18"/>
        </w:rPr>
      </w:r>
      <w:r>
        <w:rPr>
          <w:b/>
          <w:sz w:val="18"/>
        </w:rPr>
        <w:fldChar w:fldCharType="separate"/>
      </w:r>
      <w:r w:rsidR="00A95ACB">
        <w:rPr>
          <w:b/>
          <w:noProof/>
          <w:sz w:val="18"/>
        </w:rPr>
        <w:t>Month YYYY (Arial 9pt bold)</w:t>
      </w:r>
      <w:r>
        <w:rPr>
          <w:b/>
          <w:sz w:val="18"/>
        </w:rPr>
        <w:fldChar w:fldCharType="end"/>
      </w:r>
      <w:bookmarkEnd w:id="0"/>
      <w:r w:rsidR="000E42F5">
        <w:rPr>
          <w:b/>
          <w:sz w:val="18"/>
        </w:rPr>
        <w:tab/>
      </w:r>
    </w:p>
    <w:p w:rsidR="008A54FC" w:rsidRPr="00FE1795" w:rsidRDefault="00D5567C" w:rsidP="008A54FC">
      <w:pPr>
        <w:pStyle w:val="Lastupdated"/>
      </w:pPr>
      <w:r w:rsidRPr="00D5567C">
        <w:rPr>
          <w:bCs w:val="0"/>
          <w:noProof/>
          <w:szCs w:val="20"/>
          <w:lang w:val="da-DK" w:eastAsia="da-DK"/>
        </w:rPr>
        <w:pict>
          <v:rect id="Rectangle 8" o:spid="_x0000_s1035" style="position:absolute;left:0;text-align:left;margin-left:.3pt;margin-top:771.95pt;width:595.3pt;height:14.1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" fillcolor="#887e6e" stroked="f">
            <v:textbox inset=",15mm"/>
            <w10:wrap anchorx="page" anchory="page"/>
          </v:rect>
        </w:pict>
      </w:r>
      <w:bookmarkStart w:id="1" w:name="Text3"/>
      <w:r>
        <w:fldChar w:fldCharType="begin">
          <w:ffData>
            <w:name w:val="Text3"/>
            <w:enabled/>
            <w:calcOnExit w:val="0"/>
            <w:textInput>
              <w:default w:val="(last updated: Month YYYY) (Arial 9pt) "/>
            </w:textInput>
          </w:ffData>
        </w:fldChar>
      </w:r>
      <w:r w:rsidR="00A95ACB">
        <w:instrText xml:space="preserve"> FORMTEXT </w:instrText>
      </w:r>
      <w:r>
        <w:fldChar w:fldCharType="separate"/>
      </w:r>
      <w:r w:rsidR="00A95ACB">
        <w:rPr>
          <w:noProof/>
        </w:rPr>
        <w:t xml:space="preserve">(last updated: Month YYYY) (Arial 9pt) </w:t>
      </w:r>
      <w:r>
        <w:fldChar w:fldCharType="end"/>
      </w:r>
      <w:bookmarkEnd w:id="1"/>
    </w:p>
    <w:p w:rsidR="008A54FC" w:rsidRDefault="008A54FC">
      <w:pPr>
        <w:rPr>
          <w:lang w:val="en-GB"/>
        </w:rPr>
        <w:sectPr w:rsidR="008A54FC">
          <w:headerReference w:type="even" r:id="rId8"/>
          <w:headerReference w:type="default" r:id="rId9"/>
          <w:headerReference w:type="first" r:id="rId10"/>
          <w:pgSz w:w="11907" w:h="16840" w:code="9"/>
          <w:pgMar w:top="1440" w:right="1134" w:bottom="1440" w:left="1134" w:header="709" w:footer="709" w:gutter="0"/>
          <w:cols w:space="708"/>
          <w:titlePg/>
          <w:docGrid w:linePitch="360"/>
        </w:sectPr>
      </w:pPr>
    </w:p>
    <w:p w:rsidR="008A54FC" w:rsidRDefault="008A54FC" w:rsidP="00797D4C">
      <w:pPr>
        <w:pStyle w:val="Heading1"/>
      </w:pPr>
      <w:bookmarkStart w:id="2" w:name="_Toc319928322"/>
      <w:r>
        <w:lastRenderedPageBreak/>
        <w:t>Executive summary</w:t>
      </w:r>
      <w:bookmarkEnd w:id="2"/>
    </w:p>
    <w:p w:rsidR="00A95ACB" w:rsidRPr="00652F15" w:rsidRDefault="00652F15" w:rsidP="008A54FC">
      <w:pPr>
        <w:pStyle w:val="ECCParagraph"/>
        <w:rPr>
          <w:i/>
        </w:rPr>
      </w:pPr>
      <w:r w:rsidRPr="00652F15">
        <w:rPr>
          <w:i/>
          <w:highlight w:val="yellow"/>
        </w:rPr>
        <w:t>[Editor’s Note: Executive Summary to be drafted and agreed]</w:t>
      </w:r>
    </w:p>
    <w:p w:rsidR="008A54FC" w:rsidRDefault="008A54FC" w:rsidP="008A54FC">
      <w:r>
        <w:br w:type="page"/>
      </w:r>
    </w:p>
    <w:p w:rsidR="008A54FC" w:rsidRPr="009B4646" w:rsidRDefault="00D5567C" w:rsidP="008A54FC">
      <w:pPr>
        <w:rPr>
          <w:b/>
          <w:color w:val="FFFFFF"/>
        </w:rPr>
      </w:pPr>
      <w:r w:rsidRPr="00D5567C">
        <w:rPr>
          <w:b/>
          <w:noProof/>
          <w:color w:val="FFFFFF"/>
          <w:szCs w:val="20"/>
          <w:lang w:val="da-DK" w:eastAsia="da-DK"/>
        </w:rPr>
        <w:lastRenderedPageBreak/>
        <w:pict>
          <v:rect id="Rectangle 21" o:spid="_x0000_s1034" style="position:absolute;margin-left:0;margin-top:70.9pt;width:595.3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" fillcolor="#b0a696" stroked="f">
            <w10:wrap anchorx="page" anchory="page"/>
          </v:rect>
        </w:pict>
      </w:r>
    </w:p>
    <w:p w:rsidR="008B70CD" w:rsidRDefault="008B70CD" w:rsidP="008A54FC">
      <w:pPr>
        <w:rPr>
          <w:b/>
          <w:color w:val="FFFFFF"/>
          <w:szCs w:val="20"/>
        </w:rPr>
      </w:pPr>
    </w:p>
    <w:p w:rsidR="008A54FC" w:rsidRDefault="00763BA3" w:rsidP="008A54FC">
      <w:pPr>
        <w:rPr>
          <w:b/>
          <w:color w:val="FFFFFF"/>
          <w:szCs w:val="20"/>
        </w:rPr>
      </w:pPr>
      <w:r>
        <w:rPr>
          <w:b/>
          <w:color w:val="FFFFFF"/>
          <w:szCs w:val="20"/>
        </w:rPr>
        <w:t>TABLE OF CONTENTS</w:t>
      </w:r>
    </w:p>
    <w:p w:rsidR="00067793" w:rsidRDefault="00067793" w:rsidP="008A54FC">
      <w:pPr>
        <w:rPr>
          <w:b/>
          <w:color w:val="FFFFFF"/>
          <w:szCs w:val="20"/>
        </w:rPr>
      </w:pPr>
    </w:p>
    <w:p w:rsidR="00067793" w:rsidRPr="009B4646" w:rsidRDefault="00067793" w:rsidP="008A54FC">
      <w:pPr>
        <w:rPr>
          <w:b/>
          <w:color w:val="FFFFFF"/>
          <w:szCs w:val="20"/>
        </w:rPr>
      </w:pPr>
    </w:p>
    <w:p w:rsidR="008A54FC" w:rsidRDefault="008A54FC">
      <w:pPr>
        <w:rPr>
          <w:lang w:val="en-GB"/>
        </w:rPr>
      </w:pPr>
    </w:p>
    <w:p w:rsidR="00CB0FD5" w:rsidRDefault="00D5567C">
      <w:pPr>
        <w:pStyle w:val="TOC1"/>
        <w:rPr>
          <w:rFonts w:asciiTheme="minorHAnsi" w:eastAsiaTheme="minorEastAsia" w:hAnsiTheme="minorHAnsi" w:cstheme="minorBidi"/>
          <w:b w:val="0"/>
          <w:caps w:val="0"/>
          <w:noProof/>
          <w:sz w:val="22"/>
          <w:szCs w:val="22"/>
          <w:lang w:val="en-GB" w:eastAsia="en-GB"/>
        </w:rPr>
      </w:pPr>
      <w:r w:rsidRPr="00D5567C">
        <w:rPr>
          <w:caps w:val="0"/>
          <w:lang w:val="en-GB"/>
        </w:rPr>
        <w:fldChar w:fldCharType="begin"/>
      </w:r>
      <w:r w:rsidR="008A54FC">
        <w:rPr>
          <w:caps w:val="0"/>
          <w:lang w:val="en-GB"/>
        </w:rPr>
        <w:instrText xml:space="preserve"> TOC \o "1-4" \h \z \u </w:instrText>
      </w:r>
      <w:r w:rsidRPr="00D5567C">
        <w:rPr>
          <w:caps w:val="0"/>
          <w:lang w:val="en-GB"/>
        </w:rPr>
        <w:fldChar w:fldCharType="separate"/>
      </w:r>
      <w:hyperlink w:anchor="_Toc319928322" w:history="1">
        <w:r w:rsidR="00CB0FD5" w:rsidRPr="00F44DD9">
          <w:rPr>
            <w:rStyle w:val="Hyperlink"/>
            <w:noProof/>
          </w:rPr>
          <w:t>0</w:t>
        </w:r>
        <w:r w:rsidR="00CB0FD5">
          <w:rPr>
            <w:rFonts w:asciiTheme="minorHAnsi" w:eastAsiaTheme="minorEastAsia" w:hAnsiTheme="minorHAnsi" w:cstheme="minorBidi"/>
            <w:b w:val="0"/>
            <w:caps w:val="0"/>
            <w:noProof/>
            <w:sz w:val="22"/>
            <w:szCs w:val="22"/>
            <w:lang w:val="en-GB" w:eastAsia="en-GB"/>
          </w:rPr>
          <w:tab/>
        </w:r>
        <w:r w:rsidR="00CB0FD5" w:rsidRPr="00F44DD9">
          <w:rPr>
            <w:rStyle w:val="Hyperlink"/>
            <w:noProof/>
          </w:rPr>
          <w:t>Executive summary</w:t>
        </w:r>
        <w:r w:rsidR="00CB0FD5">
          <w:rPr>
            <w:noProof/>
            <w:webHidden/>
          </w:rPr>
          <w:tab/>
        </w:r>
        <w:r w:rsidR="00CB0FD5">
          <w:rPr>
            <w:noProof/>
            <w:webHidden/>
          </w:rPr>
          <w:fldChar w:fldCharType="begin"/>
        </w:r>
        <w:r w:rsidR="00CB0FD5">
          <w:rPr>
            <w:noProof/>
            <w:webHidden/>
          </w:rPr>
          <w:instrText xml:space="preserve"> PAGEREF _Toc319928322 \h </w:instrText>
        </w:r>
        <w:r w:rsidR="00CB0FD5">
          <w:rPr>
            <w:noProof/>
            <w:webHidden/>
          </w:rPr>
        </w:r>
        <w:r w:rsidR="00CB0FD5">
          <w:rPr>
            <w:noProof/>
            <w:webHidden/>
          </w:rPr>
          <w:fldChar w:fldCharType="separate"/>
        </w:r>
        <w:r w:rsidR="00CB0FD5">
          <w:rPr>
            <w:noProof/>
            <w:webHidden/>
          </w:rPr>
          <w:t>2</w:t>
        </w:r>
        <w:r w:rsidR="00CB0FD5">
          <w:rPr>
            <w:noProof/>
            <w:webHidden/>
          </w:rPr>
          <w:fldChar w:fldCharType="end"/>
        </w:r>
      </w:hyperlink>
    </w:p>
    <w:p w:rsidR="00CB0FD5" w:rsidRDefault="00CB0FD5">
      <w:pPr>
        <w:pStyle w:val="TOC1"/>
        <w:rPr>
          <w:rFonts w:asciiTheme="minorHAnsi" w:eastAsiaTheme="minorEastAsia" w:hAnsiTheme="minorHAnsi" w:cstheme="minorBidi"/>
          <w:b w:val="0"/>
          <w:caps w:val="0"/>
          <w:noProof/>
          <w:sz w:val="22"/>
          <w:szCs w:val="22"/>
          <w:lang w:val="en-GB" w:eastAsia="en-GB"/>
        </w:rPr>
      </w:pPr>
      <w:hyperlink w:anchor="_Toc319928323" w:history="1">
        <w:r w:rsidRPr="00F44DD9">
          <w:rPr>
            <w:rStyle w:val="Hyperlink"/>
            <w:noProof/>
          </w:rPr>
          <w:t>1</w:t>
        </w:r>
        <w:r>
          <w:rPr>
            <w:rFonts w:asciiTheme="minorHAnsi" w:eastAsiaTheme="minorEastAsia" w:hAnsiTheme="minorHAnsi" w:cstheme="minorBidi"/>
            <w:b w:val="0"/>
            <w:caps w:val="0"/>
            <w:noProof/>
            <w:sz w:val="22"/>
            <w:szCs w:val="22"/>
            <w:lang w:val="en-GB" w:eastAsia="en-GB"/>
          </w:rPr>
          <w:tab/>
        </w:r>
        <w:r w:rsidRPr="00F44DD9">
          <w:rPr>
            <w:rStyle w:val="Hyperlink"/>
            <w:noProof/>
          </w:rPr>
          <w:t>Introduction</w:t>
        </w:r>
        <w:r>
          <w:rPr>
            <w:noProof/>
            <w:webHidden/>
          </w:rPr>
          <w:tab/>
        </w:r>
        <w:r>
          <w:rPr>
            <w:noProof/>
            <w:webHidden/>
          </w:rPr>
          <w:fldChar w:fldCharType="begin"/>
        </w:r>
        <w:r>
          <w:rPr>
            <w:noProof/>
            <w:webHidden/>
          </w:rPr>
          <w:instrText xml:space="preserve"> PAGEREF _Toc319928323 \h </w:instrText>
        </w:r>
        <w:r>
          <w:rPr>
            <w:noProof/>
            <w:webHidden/>
          </w:rPr>
        </w:r>
        <w:r>
          <w:rPr>
            <w:noProof/>
            <w:webHidden/>
          </w:rPr>
          <w:fldChar w:fldCharType="separate"/>
        </w:r>
        <w:r>
          <w:rPr>
            <w:noProof/>
            <w:webHidden/>
          </w:rPr>
          <w:t>5</w:t>
        </w:r>
        <w:r>
          <w:rPr>
            <w:noProof/>
            <w:webHidden/>
          </w:rPr>
          <w:fldChar w:fldCharType="end"/>
        </w:r>
      </w:hyperlink>
    </w:p>
    <w:p w:rsidR="00CB0FD5" w:rsidRDefault="00CB0FD5">
      <w:pPr>
        <w:pStyle w:val="TOC1"/>
        <w:rPr>
          <w:rFonts w:asciiTheme="minorHAnsi" w:eastAsiaTheme="minorEastAsia" w:hAnsiTheme="minorHAnsi" w:cstheme="minorBidi"/>
          <w:b w:val="0"/>
          <w:caps w:val="0"/>
          <w:noProof/>
          <w:sz w:val="22"/>
          <w:szCs w:val="22"/>
          <w:lang w:val="en-GB" w:eastAsia="en-GB"/>
        </w:rPr>
      </w:pPr>
      <w:hyperlink w:anchor="_Toc319928324" w:history="1">
        <w:r w:rsidRPr="00F44DD9">
          <w:rPr>
            <w:rStyle w:val="Hyperlink"/>
            <w:noProof/>
          </w:rPr>
          <w:t>2</w:t>
        </w:r>
        <w:r>
          <w:rPr>
            <w:rFonts w:asciiTheme="minorHAnsi" w:eastAsiaTheme="minorEastAsia" w:hAnsiTheme="minorHAnsi" w:cstheme="minorBidi"/>
            <w:b w:val="0"/>
            <w:caps w:val="0"/>
            <w:noProof/>
            <w:sz w:val="22"/>
            <w:szCs w:val="22"/>
            <w:lang w:val="en-GB" w:eastAsia="en-GB"/>
          </w:rPr>
          <w:tab/>
        </w:r>
        <w:r w:rsidRPr="00F44DD9">
          <w:rPr>
            <w:rStyle w:val="Hyperlink"/>
            <w:noProof/>
          </w:rPr>
          <w:t>FREQUENCY USAGE</w:t>
        </w:r>
        <w:r>
          <w:rPr>
            <w:noProof/>
            <w:webHidden/>
          </w:rPr>
          <w:tab/>
        </w:r>
        <w:r>
          <w:rPr>
            <w:noProof/>
            <w:webHidden/>
          </w:rPr>
          <w:fldChar w:fldCharType="begin"/>
        </w:r>
        <w:r>
          <w:rPr>
            <w:noProof/>
            <w:webHidden/>
          </w:rPr>
          <w:instrText xml:space="preserve"> PAGEREF _Toc319928324 \h </w:instrText>
        </w:r>
        <w:r>
          <w:rPr>
            <w:noProof/>
            <w:webHidden/>
          </w:rPr>
        </w:r>
        <w:r>
          <w:rPr>
            <w:noProof/>
            <w:webHidden/>
          </w:rPr>
          <w:fldChar w:fldCharType="separate"/>
        </w:r>
        <w:r>
          <w:rPr>
            <w:noProof/>
            <w:webHidden/>
          </w:rPr>
          <w:t>8</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25" w:history="1">
        <w:r w:rsidRPr="00F44DD9">
          <w:rPr>
            <w:rStyle w:val="Hyperlink"/>
            <w:noProof/>
          </w:rPr>
          <w:t>2.1</w:t>
        </w:r>
        <w:r>
          <w:rPr>
            <w:rFonts w:asciiTheme="minorHAnsi" w:eastAsiaTheme="minorEastAsia" w:hAnsiTheme="minorHAnsi" w:cstheme="minorBidi"/>
            <w:noProof/>
            <w:sz w:val="22"/>
            <w:szCs w:val="22"/>
            <w:lang w:val="en-GB" w:eastAsia="en-GB"/>
          </w:rPr>
          <w:tab/>
        </w:r>
        <w:r w:rsidRPr="00F44DD9">
          <w:rPr>
            <w:rStyle w:val="Hyperlink"/>
            <w:noProof/>
          </w:rPr>
          <w:t>2 GHz band</w:t>
        </w:r>
        <w:r>
          <w:rPr>
            <w:noProof/>
            <w:webHidden/>
          </w:rPr>
          <w:tab/>
        </w:r>
        <w:r>
          <w:rPr>
            <w:noProof/>
            <w:webHidden/>
          </w:rPr>
          <w:fldChar w:fldCharType="begin"/>
        </w:r>
        <w:r>
          <w:rPr>
            <w:noProof/>
            <w:webHidden/>
          </w:rPr>
          <w:instrText xml:space="preserve"> PAGEREF _Toc319928325 \h </w:instrText>
        </w:r>
        <w:r>
          <w:rPr>
            <w:noProof/>
            <w:webHidden/>
          </w:rPr>
        </w:r>
        <w:r>
          <w:rPr>
            <w:noProof/>
            <w:webHidden/>
          </w:rPr>
          <w:fldChar w:fldCharType="separate"/>
        </w:r>
        <w:r>
          <w:rPr>
            <w:noProof/>
            <w:webHidden/>
          </w:rPr>
          <w:t>8</w:t>
        </w:r>
        <w:r>
          <w:rPr>
            <w:noProof/>
            <w:webHidden/>
          </w:rPr>
          <w:fldChar w:fldCharType="end"/>
        </w:r>
      </w:hyperlink>
    </w:p>
    <w:p w:rsidR="00CB0FD5" w:rsidRDefault="00CB0FD5">
      <w:pPr>
        <w:pStyle w:val="TOC1"/>
        <w:rPr>
          <w:rFonts w:asciiTheme="minorHAnsi" w:eastAsiaTheme="minorEastAsia" w:hAnsiTheme="minorHAnsi" w:cstheme="minorBidi"/>
          <w:b w:val="0"/>
          <w:caps w:val="0"/>
          <w:noProof/>
          <w:sz w:val="22"/>
          <w:szCs w:val="22"/>
          <w:lang w:val="en-GB" w:eastAsia="en-GB"/>
        </w:rPr>
      </w:pPr>
      <w:hyperlink w:anchor="_Toc319928326" w:history="1">
        <w:r w:rsidRPr="00F44DD9">
          <w:rPr>
            <w:rStyle w:val="Hyperlink"/>
            <w:noProof/>
          </w:rPr>
          <w:t>3</w:t>
        </w:r>
        <w:r>
          <w:rPr>
            <w:rFonts w:asciiTheme="minorHAnsi" w:eastAsiaTheme="minorEastAsia" w:hAnsiTheme="minorHAnsi" w:cstheme="minorBidi"/>
            <w:b w:val="0"/>
            <w:caps w:val="0"/>
            <w:noProof/>
            <w:sz w:val="22"/>
            <w:szCs w:val="22"/>
            <w:lang w:val="en-GB" w:eastAsia="en-GB"/>
          </w:rPr>
          <w:tab/>
        </w:r>
        <w:r w:rsidRPr="00F44DD9">
          <w:rPr>
            <w:rStyle w:val="Hyperlink"/>
            <w:noProof/>
          </w:rPr>
          <w:t>SHARING SCENARIOS</w:t>
        </w:r>
        <w:r>
          <w:rPr>
            <w:noProof/>
            <w:webHidden/>
          </w:rPr>
          <w:tab/>
        </w:r>
        <w:r>
          <w:rPr>
            <w:noProof/>
            <w:webHidden/>
          </w:rPr>
          <w:fldChar w:fldCharType="begin"/>
        </w:r>
        <w:r>
          <w:rPr>
            <w:noProof/>
            <w:webHidden/>
          </w:rPr>
          <w:instrText xml:space="preserve"> PAGEREF _Toc319928326 \h </w:instrText>
        </w:r>
        <w:r>
          <w:rPr>
            <w:noProof/>
            <w:webHidden/>
          </w:rPr>
        </w:r>
        <w:r>
          <w:rPr>
            <w:noProof/>
            <w:webHidden/>
          </w:rPr>
          <w:fldChar w:fldCharType="separate"/>
        </w:r>
        <w:r>
          <w:rPr>
            <w:noProof/>
            <w:webHidden/>
          </w:rPr>
          <w:t>9</w:t>
        </w:r>
        <w:r>
          <w:rPr>
            <w:noProof/>
            <w:webHidden/>
          </w:rPr>
          <w:fldChar w:fldCharType="end"/>
        </w:r>
      </w:hyperlink>
    </w:p>
    <w:p w:rsidR="00CB0FD5" w:rsidRDefault="00CB0FD5">
      <w:pPr>
        <w:pStyle w:val="TOC1"/>
        <w:rPr>
          <w:rFonts w:asciiTheme="minorHAnsi" w:eastAsiaTheme="minorEastAsia" w:hAnsiTheme="minorHAnsi" w:cstheme="minorBidi"/>
          <w:b w:val="0"/>
          <w:caps w:val="0"/>
          <w:noProof/>
          <w:sz w:val="22"/>
          <w:szCs w:val="22"/>
          <w:lang w:val="en-GB" w:eastAsia="en-GB"/>
        </w:rPr>
      </w:pPr>
      <w:hyperlink w:anchor="_Toc319928327" w:history="1">
        <w:r w:rsidRPr="00F44DD9">
          <w:rPr>
            <w:rStyle w:val="Hyperlink"/>
            <w:noProof/>
          </w:rPr>
          <w:t>4</w:t>
        </w:r>
        <w:r>
          <w:rPr>
            <w:rFonts w:asciiTheme="minorHAnsi" w:eastAsiaTheme="minorEastAsia" w:hAnsiTheme="minorHAnsi" w:cstheme="minorBidi"/>
            <w:b w:val="0"/>
            <w:caps w:val="0"/>
            <w:noProof/>
            <w:sz w:val="22"/>
            <w:szCs w:val="22"/>
            <w:lang w:val="en-GB" w:eastAsia="en-GB"/>
          </w:rPr>
          <w:tab/>
        </w:r>
        <w:r w:rsidRPr="00F44DD9">
          <w:rPr>
            <w:rStyle w:val="Hyperlink"/>
            <w:noProof/>
          </w:rPr>
          <w:t>ASSUMPTIONS AND METHODOLOGY</w:t>
        </w:r>
        <w:r>
          <w:rPr>
            <w:noProof/>
            <w:webHidden/>
          </w:rPr>
          <w:tab/>
        </w:r>
        <w:r>
          <w:rPr>
            <w:noProof/>
            <w:webHidden/>
          </w:rPr>
          <w:fldChar w:fldCharType="begin"/>
        </w:r>
        <w:r>
          <w:rPr>
            <w:noProof/>
            <w:webHidden/>
          </w:rPr>
          <w:instrText xml:space="preserve"> PAGEREF _Toc319928327 \h </w:instrText>
        </w:r>
        <w:r>
          <w:rPr>
            <w:noProof/>
            <w:webHidden/>
          </w:rPr>
        </w:r>
        <w:r>
          <w:rPr>
            <w:noProof/>
            <w:webHidden/>
          </w:rPr>
          <w:fldChar w:fldCharType="separate"/>
        </w:r>
        <w:r>
          <w:rPr>
            <w:noProof/>
            <w:webHidden/>
          </w:rPr>
          <w:t>12</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28" w:history="1">
        <w:r w:rsidRPr="00F44DD9">
          <w:rPr>
            <w:rStyle w:val="Hyperlink"/>
            <w:noProof/>
          </w:rPr>
          <w:t>4.1</w:t>
        </w:r>
        <w:r>
          <w:rPr>
            <w:rFonts w:asciiTheme="minorHAnsi" w:eastAsiaTheme="minorEastAsia" w:hAnsiTheme="minorHAnsi" w:cstheme="minorBidi"/>
            <w:noProof/>
            <w:sz w:val="22"/>
            <w:szCs w:val="22"/>
            <w:lang w:val="en-GB" w:eastAsia="en-GB"/>
          </w:rPr>
          <w:tab/>
        </w:r>
        <w:r w:rsidRPr="00F44DD9">
          <w:rPr>
            <w:rStyle w:val="Hyperlink"/>
            <w:noProof/>
          </w:rPr>
          <w:t>UMTS Base Stations characteristics and parameters</w:t>
        </w:r>
        <w:r>
          <w:rPr>
            <w:noProof/>
            <w:webHidden/>
          </w:rPr>
          <w:tab/>
        </w:r>
        <w:r>
          <w:rPr>
            <w:noProof/>
            <w:webHidden/>
          </w:rPr>
          <w:fldChar w:fldCharType="begin"/>
        </w:r>
        <w:r>
          <w:rPr>
            <w:noProof/>
            <w:webHidden/>
          </w:rPr>
          <w:instrText xml:space="preserve"> PAGEREF _Toc319928328 \h </w:instrText>
        </w:r>
        <w:r>
          <w:rPr>
            <w:noProof/>
            <w:webHidden/>
          </w:rPr>
        </w:r>
        <w:r>
          <w:rPr>
            <w:noProof/>
            <w:webHidden/>
          </w:rPr>
          <w:fldChar w:fldCharType="separate"/>
        </w:r>
        <w:r>
          <w:rPr>
            <w:noProof/>
            <w:webHidden/>
          </w:rPr>
          <w:t>12</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29" w:history="1">
        <w:r w:rsidRPr="00F44DD9">
          <w:rPr>
            <w:rStyle w:val="Hyperlink"/>
            <w:noProof/>
          </w:rPr>
          <w:t>4.2</w:t>
        </w:r>
        <w:r>
          <w:rPr>
            <w:rFonts w:asciiTheme="minorHAnsi" w:eastAsiaTheme="minorEastAsia" w:hAnsiTheme="minorHAnsi" w:cstheme="minorBidi"/>
            <w:noProof/>
            <w:sz w:val="22"/>
            <w:szCs w:val="22"/>
            <w:lang w:val="en-GB" w:eastAsia="en-GB"/>
          </w:rPr>
          <w:tab/>
        </w:r>
        <w:r w:rsidRPr="00F44DD9">
          <w:rPr>
            <w:rStyle w:val="Hyperlink"/>
            <w:noProof/>
          </w:rPr>
          <w:t>UMTS User Terminals characteristics and parameters</w:t>
        </w:r>
        <w:r>
          <w:rPr>
            <w:noProof/>
            <w:webHidden/>
          </w:rPr>
          <w:tab/>
        </w:r>
        <w:r>
          <w:rPr>
            <w:noProof/>
            <w:webHidden/>
          </w:rPr>
          <w:fldChar w:fldCharType="begin"/>
        </w:r>
        <w:r>
          <w:rPr>
            <w:noProof/>
            <w:webHidden/>
          </w:rPr>
          <w:instrText xml:space="preserve"> PAGEREF _Toc319928329 \h </w:instrText>
        </w:r>
        <w:r>
          <w:rPr>
            <w:noProof/>
            <w:webHidden/>
          </w:rPr>
        </w:r>
        <w:r>
          <w:rPr>
            <w:noProof/>
            <w:webHidden/>
          </w:rPr>
          <w:fldChar w:fldCharType="separate"/>
        </w:r>
        <w:r>
          <w:rPr>
            <w:noProof/>
            <w:webHidden/>
          </w:rPr>
          <w:t>13</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30" w:history="1">
        <w:r w:rsidRPr="00F44DD9">
          <w:rPr>
            <w:rStyle w:val="Hyperlink"/>
            <w:noProof/>
          </w:rPr>
          <w:t>4.3</w:t>
        </w:r>
        <w:r>
          <w:rPr>
            <w:rFonts w:asciiTheme="minorHAnsi" w:eastAsiaTheme="minorEastAsia" w:hAnsiTheme="minorHAnsi" w:cstheme="minorBidi"/>
            <w:noProof/>
            <w:sz w:val="22"/>
            <w:szCs w:val="22"/>
            <w:lang w:val="en-GB" w:eastAsia="en-GB"/>
          </w:rPr>
          <w:tab/>
        </w:r>
        <w:r w:rsidRPr="00F44DD9">
          <w:rPr>
            <w:rStyle w:val="Hyperlink"/>
            <w:noProof/>
          </w:rPr>
          <w:t>MSS User Terminals within the band 1980-2010 MHz, characteristics and system parameters</w:t>
        </w:r>
        <w:r>
          <w:rPr>
            <w:noProof/>
            <w:webHidden/>
          </w:rPr>
          <w:tab/>
        </w:r>
        <w:r>
          <w:rPr>
            <w:noProof/>
            <w:webHidden/>
          </w:rPr>
          <w:fldChar w:fldCharType="begin"/>
        </w:r>
        <w:r>
          <w:rPr>
            <w:noProof/>
            <w:webHidden/>
          </w:rPr>
          <w:instrText xml:space="preserve"> PAGEREF _Toc319928330 \h </w:instrText>
        </w:r>
        <w:r>
          <w:rPr>
            <w:noProof/>
            <w:webHidden/>
          </w:rPr>
        </w:r>
        <w:r>
          <w:rPr>
            <w:noProof/>
            <w:webHidden/>
          </w:rPr>
          <w:fldChar w:fldCharType="separate"/>
        </w:r>
        <w:r>
          <w:rPr>
            <w:noProof/>
            <w:webHidden/>
          </w:rPr>
          <w:t>14</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31" w:history="1">
        <w:r w:rsidRPr="00F44DD9">
          <w:rPr>
            <w:rStyle w:val="Hyperlink"/>
            <w:noProof/>
          </w:rPr>
          <w:t>4.4</w:t>
        </w:r>
        <w:r>
          <w:rPr>
            <w:rFonts w:asciiTheme="minorHAnsi" w:eastAsiaTheme="minorEastAsia" w:hAnsiTheme="minorHAnsi" w:cstheme="minorBidi"/>
            <w:noProof/>
            <w:sz w:val="22"/>
            <w:szCs w:val="22"/>
            <w:lang w:val="en-GB" w:eastAsia="en-GB"/>
          </w:rPr>
          <w:tab/>
        </w:r>
        <w:r w:rsidRPr="00F44DD9">
          <w:rPr>
            <w:rStyle w:val="Hyperlink"/>
            <w:noProof/>
          </w:rPr>
          <w:t>Frequency plans at the band edges</w:t>
        </w:r>
        <w:r>
          <w:rPr>
            <w:noProof/>
            <w:webHidden/>
          </w:rPr>
          <w:tab/>
        </w:r>
        <w:r>
          <w:rPr>
            <w:noProof/>
            <w:webHidden/>
          </w:rPr>
          <w:fldChar w:fldCharType="begin"/>
        </w:r>
        <w:r>
          <w:rPr>
            <w:noProof/>
            <w:webHidden/>
          </w:rPr>
          <w:instrText xml:space="preserve"> PAGEREF _Toc319928331 \h </w:instrText>
        </w:r>
        <w:r>
          <w:rPr>
            <w:noProof/>
            <w:webHidden/>
          </w:rPr>
        </w:r>
        <w:r>
          <w:rPr>
            <w:noProof/>
            <w:webHidden/>
          </w:rPr>
          <w:fldChar w:fldCharType="separate"/>
        </w:r>
        <w:r>
          <w:rPr>
            <w:noProof/>
            <w:webHidden/>
          </w:rPr>
          <w:t>15</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32" w:history="1">
        <w:r w:rsidRPr="00F44DD9">
          <w:rPr>
            <w:rStyle w:val="Hyperlink"/>
            <w:noProof/>
          </w:rPr>
          <w:t>4.5</w:t>
        </w:r>
        <w:r>
          <w:rPr>
            <w:rFonts w:asciiTheme="minorHAnsi" w:eastAsiaTheme="minorEastAsia" w:hAnsiTheme="minorHAnsi" w:cstheme="minorBidi"/>
            <w:noProof/>
            <w:sz w:val="22"/>
            <w:szCs w:val="22"/>
            <w:lang w:val="en-GB" w:eastAsia="en-GB"/>
          </w:rPr>
          <w:tab/>
        </w:r>
        <w:r w:rsidRPr="00F44DD9">
          <w:rPr>
            <w:rStyle w:val="Hyperlink"/>
            <w:noProof/>
          </w:rPr>
          <w:t>Propagation models</w:t>
        </w:r>
        <w:r>
          <w:rPr>
            <w:noProof/>
            <w:webHidden/>
          </w:rPr>
          <w:tab/>
        </w:r>
        <w:r>
          <w:rPr>
            <w:noProof/>
            <w:webHidden/>
          </w:rPr>
          <w:fldChar w:fldCharType="begin"/>
        </w:r>
        <w:r>
          <w:rPr>
            <w:noProof/>
            <w:webHidden/>
          </w:rPr>
          <w:instrText xml:space="preserve"> PAGEREF _Toc319928332 \h </w:instrText>
        </w:r>
        <w:r>
          <w:rPr>
            <w:noProof/>
            <w:webHidden/>
          </w:rPr>
        </w:r>
        <w:r>
          <w:rPr>
            <w:noProof/>
            <w:webHidden/>
          </w:rPr>
          <w:fldChar w:fldCharType="separate"/>
        </w:r>
        <w:r>
          <w:rPr>
            <w:noProof/>
            <w:webHidden/>
          </w:rPr>
          <w:t>16</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33" w:history="1">
        <w:r w:rsidRPr="00F44DD9">
          <w:rPr>
            <w:rStyle w:val="Hyperlink"/>
            <w:noProof/>
          </w:rPr>
          <w:t>4.6</w:t>
        </w:r>
        <w:r>
          <w:rPr>
            <w:rFonts w:asciiTheme="minorHAnsi" w:eastAsiaTheme="minorEastAsia" w:hAnsiTheme="minorHAnsi" w:cstheme="minorBidi"/>
            <w:noProof/>
            <w:sz w:val="22"/>
            <w:szCs w:val="22"/>
            <w:lang w:val="en-GB" w:eastAsia="en-GB"/>
          </w:rPr>
          <w:tab/>
        </w:r>
        <w:r w:rsidRPr="00F44DD9">
          <w:rPr>
            <w:rStyle w:val="Hyperlink"/>
            <w:noProof/>
          </w:rPr>
          <w:t>Methodology for deterministic analysis</w:t>
        </w:r>
        <w:r>
          <w:rPr>
            <w:noProof/>
            <w:webHidden/>
          </w:rPr>
          <w:tab/>
        </w:r>
        <w:r>
          <w:rPr>
            <w:noProof/>
            <w:webHidden/>
          </w:rPr>
          <w:fldChar w:fldCharType="begin"/>
        </w:r>
        <w:r>
          <w:rPr>
            <w:noProof/>
            <w:webHidden/>
          </w:rPr>
          <w:instrText xml:space="preserve"> PAGEREF _Toc319928333 \h </w:instrText>
        </w:r>
        <w:r>
          <w:rPr>
            <w:noProof/>
            <w:webHidden/>
          </w:rPr>
        </w:r>
        <w:r>
          <w:rPr>
            <w:noProof/>
            <w:webHidden/>
          </w:rPr>
          <w:fldChar w:fldCharType="separate"/>
        </w:r>
        <w:r>
          <w:rPr>
            <w:noProof/>
            <w:webHidden/>
          </w:rPr>
          <w:t>17</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34" w:history="1">
        <w:r w:rsidRPr="00F44DD9">
          <w:rPr>
            <w:rStyle w:val="Hyperlink"/>
            <w:noProof/>
          </w:rPr>
          <w:t>4.7</w:t>
        </w:r>
        <w:r>
          <w:rPr>
            <w:rFonts w:asciiTheme="minorHAnsi" w:eastAsiaTheme="minorEastAsia" w:hAnsiTheme="minorHAnsi" w:cstheme="minorBidi"/>
            <w:noProof/>
            <w:sz w:val="22"/>
            <w:szCs w:val="22"/>
            <w:lang w:val="en-GB" w:eastAsia="en-GB"/>
          </w:rPr>
          <w:tab/>
        </w:r>
        <w:r w:rsidRPr="00F44DD9">
          <w:rPr>
            <w:rStyle w:val="Hyperlink"/>
            <w:noProof/>
          </w:rPr>
          <w:t>Methodology for SEAMCAT analysis</w:t>
        </w:r>
        <w:r>
          <w:rPr>
            <w:noProof/>
            <w:webHidden/>
          </w:rPr>
          <w:tab/>
        </w:r>
        <w:r>
          <w:rPr>
            <w:noProof/>
            <w:webHidden/>
          </w:rPr>
          <w:fldChar w:fldCharType="begin"/>
        </w:r>
        <w:r>
          <w:rPr>
            <w:noProof/>
            <w:webHidden/>
          </w:rPr>
          <w:instrText xml:space="preserve"> PAGEREF _Toc319928334 \h </w:instrText>
        </w:r>
        <w:r>
          <w:rPr>
            <w:noProof/>
            <w:webHidden/>
          </w:rPr>
        </w:r>
        <w:r>
          <w:rPr>
            <w:noProof/>
            <w:webHidden/>
          </w:rPr>
          <w:fldChar w:fldCharType="separate"/>
        </w:r>
        <w:r>
          <w:rPr>
            <w:noProof/>
            <w:webHidden/>
          </w:rPr>
          <w:t>18</w:t>
        </w:r>
        <w:r>
          <w:rPr>
            <w:noProof/>
            <w:webHidden/>
          </w:rPr>
          <w:fldChar w:fldCharType="end"/>
        </w:r>
      </w:hyperlink>
    </w:p>
    <w:p w:rsidR="00CB0FD5" w:rsidRDefault="00CB0FD5">
      <w:pPr>
        <w:pStyle w:val="TOC1"/>
        <w:rPr>
          <w:rFonts w:asciiTheme="minorHAnsi" w:eastAsiaTheme="minorEastAsia" w:hAnsiTheme="minorHAnsi" w:cstheme="minorBidi"/>
          <w:b w:val="0"/>
          <w:caps w:val="0"/>
          <w:noProof/>
          <w:sz w:val="22"/>
          <w:szCs w:val="22"/>
          <w:lang w:val="en-GB" w:eastAsia="en-GB"/>
        </w:rPr>
      </w:pPr>
      <w:hyperlink w:anchor="_Toc319928336" w:history="1">
        <w:r w:rsidRPr="00F44DD9">
          <w:rPr>
            <w:rStyle w:val="Hyperlink"/>
            <w:noProof/>
            <w:lang w:eastAsia="fr-CH"/>
          </w:rPr>
          <w:t>5</w:t>
        </w:r>
        <w:r>
          <w:rPr>
            <w:rFonts w:asciiTheme="minorHAnsi" w:eastAsiaTheme="minorEastAsia" w:hAnsiTheme="minorHAnsi" w:cstheme="minorBidi"/>
            <w:b w:val="0"/>
            <w:caps w:val="0"/>
            <w:noProof/>
            <w:sz w:val="22"/>
            <w:szCs w:val="22"/>
            <w:lang w:val="en-GB" w:eastAsia="en-GB"/>
          </w:rPr>
          <w:tab/>
        </w:r>
        <w:r w:rsidRPr="00F44DD9">
          <w:rPr>
            <w:rStyle w:val="Hyperlink"/>
            <w:noProof/>
            <w:lang w:eastAsia="fr-CH"/>
          </w:rPr>
          <w:t>analysis and results</w:t>
        </w:r>
        <w:r>
          <w:rPr>
            <w:noProof/>
            <w:webHidden/>
          </w:rPr>
          <w:tab/>
        </w:r>
        <w:r>
          <w:rPr>
            <w:noProof/>
            <w:webHidden/>
          </w:rPr>
          <w:fldChar w:fldCharType="begin"/>
        </w:r>
        <w:r>
          <w:rPr>
            <w:noProof/>
            <w:webHidden/>
          </w:rPr>
          <w:instrText xml:space="preserve"> PAGEREF _Toc319928336 \h </w:instrText>
        </w:r>
        <w:r>
          <w:rPr>
            <w:noProof/>
            <w:webHidden/>
          </w:rPr>
        </w:r>
        <w:r>
          <w:rPr>
            <w:noProof/>
            <w:webHidden/>
          </w:rPr>
          <w:fldChar w:fldCharType="separate"/>
        </w:r>
        <w:r>
          <w:rPr>
            <w:noProof/>
            <w:webHidden/>
          </w:rPr>
          <w:t>20</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37" w:history="1">
        <w:r w:rsidRPr="00F44DD9">
          <w:rPr>
            <w:rStyle w:val="Hyperlink"/>
            <w:noProof/>
            <w:lang w:eastAsia="ja-JP"/>
          </w:rPr>
          <w:t>5.1</w:t>
        </w:r>
        <w:r>
          <w:rPr>
            <w:rFonts w:asciiTheme="minorHAnsi" w:eastAsiaTheme="minorEastAsia" w:hAnsiTheme="minorHAnsi" w:cstheme="minorBidi"/>
            <w:noProof/>
            <w:sz w:val="22"/>
            <w:szCs w:val="22"/>
            <w:lang w:val="en-GB" w:eastAsia="en-GB"/>
          </w:rPr>
          <w:tab/>
        </w:r>
        <w:r w:rsidRPr="00F44DD9">
          <w:rPr>
            <w:rStyle w:val="Hyperlink"/>
            <w:noProof/>
            <w:lang w:eastAsia="ja-JP"/>
          </w:rPr>
          <w:t>ACIR for wideband MES</w:t>
        </w:r>
        <w:r>
          <w:rPr>
            <w:noProof/>
            <w:webHidden/>
          </w:rPr>
          <w:tab/>
        </w:r>
        <w:r>
          <w:rPr>
            <w:noProof/>
            <w:webHidden/>
          </w:rPr>
          <w:fldChar w:fldCharType="begin"/>
        </w:r>
        <w:r>
          <w:rPr>
            <w:noProof/>
            <w:webHidden/>
          </w:rPr>
          <w:instrText xml:space="preserve"> PAGEREF _Toc319928337 \h </w:instrText>
        </w:r>
        <w:r>
          <w:rPr>
            <w:noProof/>
            <w:webHidden/>
          </w:rPr>
        </w:r>
        <w:r>
          <w:rPr>
            <w:noProof/>
            <w:webHidden/>
          </w:rPr>
          <w:fldChar w:fldCharType="separate"/>
        </w:r>
        <w:r>
          <w:rPr>
            <w:noProof/>
            <w:webHidden/>
          </w:rPr>
          <w:t>20</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38" w:history="1">
        <w:r w:rsidRPr="00F44DD9">
          <w:rPr>
            <w:rStyle w:val="Hyperlink"/>
            <w:noProof/>
            <w:lang w:eastAsia="ja-JP"/>
          </w:rPr>
          <w:t>5.2</w:t>
        </w:r>
        <w:r>
          <w:rPr>
            <w:rFonts w:asciiTheme="minorHAnsi" w:eastAsiaTheme="minorEastAsia" w:hAnsiTheme="minorHAnsi" w:cstheme="minorBidi"/>
            <w:noProof/>
            <w:sz w:val="22"/>
            <w:szCs w:val="22"/>
            <w:lang w:val="en-GB" w:eastAsia="en-GB"/>
          </w:rPr>
          <w:tab/>
        </w:r>
        <w:r w:rsidRPr="00F44DD9">
          <w:rPr>
            <w:rStyle w:val="Hyperlink"/>
            <w:noProof/>
            <w:lang w:eastAsia="ja-JP"/>
          </w:rPr>
          <w:t>ACIR for narrowband MES</w:t>
        </w:r>
        <w:r>
          <w:rPr>
            <w:noProof/>
            <w:webHidden/>
          </w:rPr>
          <w:tab/>
        </w:r>
        <w:r>
          <w:rPr>
            <w:noProof/>
            <w:webHidden/>
          </w:rPr>
          <w:fldChar w:fldCharType="begin"/>
        </w:r>
        <w:r>
          <w:rPr>
            <w:noProof/>
            <w:webHidden/>
          </w:rPr>
          <w:instrText xml:space="preserve"> PAGEREF _Toc319928338 \h </w:instrText>
        </w:r>
        <w:r>
          <w:rPr>
            <w:noProof/>
            <w:webHidden/>
          </w:rPr>
        </w:r>
        <w:r>
          <w:rPr>
            <w:noProof/>
            <w:webHidden/>
          </w:rPr>
          <w:fldChar w:fldCharType="separate"/>
        </w:r>
        <w:r>
          <w:rPr>
            <w:noProof/>
            <w:webHidden/>
          </w:rPr>
          <w:t>22</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39" w:history="1">
        <w:r w:rsidRPr="00F44DD9">
          <w:rPr>
            <w:rStyle w:val="Hyperlink"/>
            <w:noProof/>
          </w:rPr>
          <w:t>5.3</w:t>
        </w:r>
        <w:r>
          <w:rPr>
            <w:rFonts w:asciiTheme="minorHAnsi" w:eastAsiaTheme="minorEastAsia" w:hAnsiTheme="minorHAnsi" w:cstheme="minorBidi"/>
            <w:noProof/>
            <w:sz w:val="22"/>
            <w:szCs w:val="22"/>
            <w:lang w:val="en-GB" w:eastAsia="en-GB"/>
          </w:rPr>
          <w:tab/>
        </w:r>
        <w:r w:rsidRPr="00F44DD9">
          <w:rPr>
            <w:rStyle w:val="Hyperlink"/>
            <w:noProof/>
          </w:rPr>
          <w:t>Calculation of the minimum required distance between an MSS UT and an ECN BS</w:t>
        </w:r>
        <w:r>
          <w:rPr>
            <w:noProof/>
            <w:webHidden/>
          </w:rPr>
          <w:tab/>
        </w:r>
        <w:r>
          <w:rPr>
            <w:noProof/>
            <w:webHidden/>
          </w:rPr>
          <w:fldChar w:fldCharType="begin"/>
        </w:r>
        <w:r>
          <w:rPr>
            <w:noProof/>
            <w:webHidden/>
          </w:rPr>
          <w:instrText xml:space="preserve"> PAGEREF _Toc319928339 \h </w:instrText>
        </w:r>
        <w:r>
          <w:rPr>
            <w:noProof/>
            <w:webHidden/>
          </w:rPr>
        </w:r>
        <w:r>
          <w:rPr>
            <w:noProof/>
            <w:webHidden/>
          </w:rPr>
          <w:fldChar w:fldCharType="separate"/>
        </w:r>
        <w:r>
          <w:rPr>
            <w:noProof/>
            <w:webHidden/>
          </w:rPr>
          <w:t>24</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40" w:history="1">
        <w:r w:rsidRPr="00F44DD9">
          <w:rPr>
            <w:rStyle w:val="Hyperlink"/>
            <w:noProof/>
          </w:rPr>
          <w:t>5.4</w:t>
        </w:r>
        <w:r>
          <w:rPr>
            <w:rFonts w:asciiTheme="minorHAnsi" w:eastAsiaTheme="minorEastAsia" w:hAnsiTheme="minorHAnsi" w:cstheme="minorBidi"/>
            <w:noProof/>
            <w:sz w:val="22"/>
            <w:szCs w:val="22"/>
            <w:lang w:val="en-GB" w:eastAsia="en-GB"/>
          </w:rPr>
          <w:tab/>
        </w:r>
        <w:r w:rsidRPr="00F44DD9">
          <w:rPr>
            <w:rStyle w:val="Hyperlink"/>
            <w:noProof/>
          </w:rPr>
          <w:t>Conclusion for the deterministic analysis</w:t>
        </w:r>
        <w:r>
          <w:rPr>
            <w:noProof/>
            <w:webHidden/>
          </w:rPr>
          <w:tab/>
        </w:r>
        <w:r>
          <w:rPr>
            <w:noProof/>
            <w:webHidden/>
          </w:rPr>
          <w:fldChar w:fldCharType="begin"/>
        </w:r>
        <w:r>
          <w:rPr>
            <w:noProof/>
            <w:webHidden/>
          </w:rPr>
          <w:instrText xml:space="preserve"> PAGEREF _Toc319928340 \h </w:instrText>
        </w:r>
        <w:r>
          <w:rPr>
            <w:noProof/>
            <w:webHidden/>
          </w:rPr>
        </w:r>
        <w:r>
          <w:rPr>
            <w:noProof/>
            <w:webHidden/>
          </w:rPr>
          <w:fldChar w:fldCharType="separate"/>
        </w:r>
        <w:r>
          <w:rPr>
            <w:noProof/>
            <w:webHidden/>
          </w:rPr>
          <w:t>25</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41" w:history="1">
        <w:r w:rsidRPr="00F44DD9">
          <w:rPr>
            <w:rStyle w:val="Hyperlink"/>
            <w:noProof/>
          </w:rPr>
          <w:t>5.5</w:t>
        </w:r>
        <w:r>
          <w:rPr>
            <w:rFonts w:asciiTheme="minorHAnsi" w:eastAsiaTheme="minorEastAsia" w:hAnsiTheme="minorHAnsi" w:cstheme="minorBidi"/>
            <w:noProof/>
            <w:sz w:val="22"/>
            <w:szCs w:val="22"/>
            <w:lang w:val="en-GB" w:eastAsia="en-GB"/>
          </w:rPr>
          <w:tab/>
        </w:r>
        <w:r w:rsidRPr="00F44DD9">
          <w:rPr>
            <w:rStyle w:val="Hyperlink"/>
            <w:noProof/>
          </w:rPr>
          <w:t>Statistical Study</w:t>
        </w:r>
        <w:r>
          <w:rPr>
            <w:noProof/>
            <w:webHidden/>
          </w:rPr>
          <w:tab/>
        </w:r>
        <w:r>
          <w:rPr>
            <w:noProof/>
            <w:webHidden/>
          </w:rPr>
          <w:fldChar w:fldCharType="begin"/>
        </w:r>
        <w:r>
          <w:rPr>
            <w:noProof/>
            <w:webHidden/>
          </w:rPr>
          <w:instrText xml:space="preserve"> PAGEREF _Toc319928341 \h </w:instrText>
        </w:r>
        <w:r>
          <w:rPr>
            <w:noProof/>
            <w:webHidden/>
          </w:rPr>
        </w:r>
        <w:r>
          <w:rPr>
            <w:noProof/>
            <w:webHidden/>
          </w:rPr>
          <w:fldChar w:fldCharType="separate"/>
        </w:r>
        <w:r>
          <w:rPr>
            <w:noProof/>
            <w:webHidden/>
          </w:rPr>
          <w:t>26</w:t>
        </w:r>
        <w:r>
          <w:rPr>
            <w:noProof/>
            <w:webHidden/>
          </w:rPr>
          <w:fldChar w:fldCharType="end"/>
        </w:r>
      </w:hyperlink>
    </w:p>
    <w:p w:rsidR="00CB0FD5" w:rsidRDefault="00CB0FD5">
      <w:pPr>
        <w:pStyle w:val="TOC2"/>
        <w:rPr>
          <w:rFonts w:asciiTheme="minorHAnsi" w:eastAsiaTheme="minorEastAsia" w:hAnsiTheme="minorHAnsi" w:cstheme="minorBidi"/>
          <w:noProof/>
          <w:sz w:val="22"/>
          <w:szCs w:val="22"/>
          <w:lang w:val="en-GB" w:eastAsia="en-GB"/>
        </w:rPr>
      </w:pPr>
      <w:hyperlink w:anchor="_Toc319928342" w:history="1">
        <w:r w:rsidRPr="00F44DD9">
          <w:rPr>
            <w:rStyle w:val="Hyperlink"/>
            <w:noProof/>
            <w:highlight w:val="yellow"/>
            <w:lang w:eastAsia="fr-CH"/>
          </w:rPr>
          <w:t>5.6</w:t>
        </w:r>
        <w:r>
          <w:rPr>
            <w:rFonts w:asciiTheme="minorHAnsi" w:eastAsiaTheme="minorEastAsia" w:hAnsiTheme="minorHAnsi" w:cstheme="minorBidi"/>
            <w:noProof/>
            <w:sz w:val="22"/>
            <w:szCs w:val="22"/>
            <w:lang w:val="en-GB" w:eastAsia="en-GB"/>
          </w:rPr>
          <w:tab/>
        </w:r>
        <w:r w:rsidRPr="00F44DD9">
          <w:rPr>
            <w:rStyle w:val="Hyperlink"/>
            <w:noProof/>
            <w:highlight w:val="yellow"/>
            <w:lang w:eastAsia="fr-CH"/>
          </w:rPr>
          <w:t>conclusions for statistical analysis</w:t>
        </w:r>
        <w:r>
          <w:rPr>
            <w:noProof/>
            <w:webHidden/>
          </w:rPr>
          <w:tab/>
        </w:r>
        <w:r>
          <w:rPr>
            <w:noProof/>
            <w:webHidden/>
          </w:rPr>
          <w:fldChar w:fldCharType="begin"/>
        </w:r>
        <w:r>
          <w:rPr>
            <w:noProof/>
            <w:webHidden/>
          </w:rPr>
          <w:instrText xml:space="preserve"> PAGEREF _Toc319928342 \h </w:instrText>
        </w:r>
        <w:r>
          <w:rPr>
            <w:noProof/>
            <w:webHidden/>
          </w:rPr>
        </w:r>
        <w:r>
          <w:rPr>
            <w:noProof/>
            <w:webHidden/>
          </w:rPr>
          <w:fldChar w:fldCharType="separate"/>
        </w:r>
        <w:r>
          <w:rPr>
            <w:noProof/>
            <w:webHidden/>
          </w:rPr>
          <w:t>29</w:t>
        </w:r>
        <w:r>
          <w:rPr>
            <w:noProof/>
            <w:webHidden/>
          </w:rPr>
          <w:fldChar w:fldCharType="end"/>
        </w:r>
      </w:hyperlink>
    </w:p>
    <w:p w:rsidR="00CB0FD5" w:rsidRDefault="00CB0FD5">
      <w:pPr>
        <w:pStyle w:val="TOC3"/>
        <w:rPr>
          <w:rFonts w:asciiTheme="minorHAnsi" w:eastAsiaTheme="minorEastAsia" w:hAnsiTheme="minorHAnsi" w:cstheme="minorBidi"/>
          <w:noProof/>
          <w:sz w:val="22"/>
          <w:szCs w:val="22"/>
          <w:lang w:val="en-GB" w:eastAsia="en-GB"/>
        </w:rPr>
      </w:pPr>
      <w:hyperlink w:anchor="_Toc319928343" w:history="1">
        <w:r w:rsidRPr="00F44DD9">
          <w:rPr>
            <w:rStyle w:val="Hyperlink"/>
            <w:noProof/>
            <w:highlight w:val="yellow"/>
          </w:rPr>
          <w:t>5.6.1</w:t>
        </w:r>
        <w:r>
          <w:rPr>
            <w:rFonts w:asciiTheme="minorHAnsi" w:eastAsiaTheme="minorEastAsia" w:hAnsiTheme="minorHAnsi" w:cstheme="minorBidi"/>
            <w:noProof/>
            <w:sz w:val="22"/>
            <w:szCs w:val="22"/>
            <w:lang w:val="en-GB" w:eastAsia="en-GB"/>
          </w:rPr>
          <w:tab/>
        </w:r>
        <w:r w:rsidRPr="00F44DD9">
          <w:rPr>
            <w:rStyle w:val="Hyperlink"/>
            <w:noProof/>
            <w:highlight w:val="yellow"/>
          </w:rPr>
          <w:t>Conclusions for the band below 1980 MHz</w:t>
        </w:r>
        <w:r>
          <w:rPr>
            <w:noProof/>
            <w:webHidden/>
          </w:rPr>
          <w:tab/>
        </w:r>
        <w:r>
          <w:rPr>
            <w:noProof/>
            <w:webHidden/>
          </w:rPr>
          <w:fldChar w:fldCharType="begin"/>
        </w:r>
        <w:r>
          <w:rPr>
            <w:noProof/>
            <w:webHidden/>
          </w:rPr>
          <w:instrText xml:space="preserve"> PAGEREF _Toc319928343 \h </w:instrText>
        </w:r>
        <w:r>
          <w:rPr>
            <w:noProof/>
            <w:webHidden/>
          </w:rPr>
        </w:r>
        <w:r>
          <w:rPr>
            <w:noProof/>
            <w:webHidden/>
          </w:rPr>
          <w:fldChar w:fldCharType="separate"/>
        </w:r>
        <w:r>
          <w:rPr>
            <w:noProof/>
            <w:webHidden/>
          </w:rPr>
          <w:t>29</w:t>
        </w:r>
        <w:r>
          <w:rPr>
            <w:noProof/>
            <w:webHidden/>
          </w:rPr>
          <w:fldChar w:fldCharType="end"/>
        </w:r>
      </w:hyperlink>
    </w:p>
    <w:p w:rsidR="00CB0FD5" w:rsidRDefault="00CB0FD5">
      <w:pPr>
        <w:pStyle w:val="TOC3"/>
        <w:rPr>
          <w:rFonts w:asciiTheme="minorHAnsi" w:eastAsiaTheme="minorEastAsia" w:hAnsiTheme="minorHAnsi" w:cstheme="minorBidi"/>
          <w:noProof/>
          <w:sz w:val="22"/>
          <w:szCs w:val="22"/>
          <w:lang w:val="en-GB" w:eastAsia="en-GB"/>
        </w:rPr>
      </w:pPr>
      <w:hyperlink w:anchor="_Toc319928344" w:history="1">
        <w:r w:rsidRPr="00F44DD9">
          <w:rPr>
            <w:rStyle w:val="Hyperlink"/>
            <w:rFonts w:eastAsia="SimSun"/>
            <w:noProof/>
            <w:highlight w:val="yellow"/>
            <w:lang w:eastAsia="zh-CN"/>
          </w:rPr>
          <w:t>5.6.2</w:t>
        </w:r>
        <w:r>
          <w:rPr>
            <w:rFonts w:asciiTheme="minorHAnsi" w:eastAsiaTheme="minorEastAsia" w:hAnsiTheme="minorHAnsi" w:cstheme="minorBidi"/>
            <w:noProof/>
            <w:sz w:val="22"/>
            <w:szCs w:val="22"/>
            <w:lang w:val="en-GB" w:eastAsia="en-GB"/>
          </w:rPr>
          <w:tab/>
        </w:r>
        <w:r w:rsidRPr="00F44DD9">
          <w:rPr>
            <w:rStyle w:val="Hyperlink"/>
            <w:rFonts w:eastAsia="SimSun"/>
            <w:noProof/>
            <w:highlight w:val="yellow"/>
            <w:lang w:eastAsia="zh-CN"/>
          </w:rPr>
          <w:t>Conclusions for the band above 2010 MHz</w:t>
        </w:r>
        <w:r>
          <w:rPr>
            <w:noProof/>
            <w:webHidden/>
          </w:rPr>
          <w:tab/>
        </w:r>
        <w:r>
          <w:rPr>
            <w:noProof/>
            <w:webHidden/>
          </w:rPr>
          <w:fldChar w:fldCharType="begin"/>
        </w:r>
        <w:r>
          <w:rPr>
            <w:noProof/>
            <w:webHidden/>
          </w:rPr>
          <w:instrText xml:space="preserve"> PAGEREF _Toc319928344 \h </w:instrText>
        </w:r>
        <w:r>
          <w:rPr>
            <w:noProof/>
            <w:webHidden/>
          </w:rPr>
        </w:r>
        <w:r>
          <w:rPr>
            <w:noProof/>
            <w:webHidden/>
          </w:rPr>
          <w:fldChar w:fldCharType="separate"/>
        </w:r>
        <w:r>
          <w:rPr>
            <w:noProof/>
            <w:webHidden/>
          </w:rPr>
          <w:t>30</w:t>
        </w:r>
        <w:r>
          <w:rPr>
            <w:noProof/>
            <w:webHidden/>
          </w:rPr>
          <w:fldChar w:fldCharType="end"/>
        </w:r>
      </w:hyperlink>
    </w:p>
    <w:p w:rsidR="00CB0FD5" w:rsidRDefault="00CB0FD5">
      <w:pPr>
        <w:pStyle w:val="TOC1"/>
        <w:rPr>
          <w:rFonts w:asciiTheme="minorHAnsi" w:eastAsiaTheme="minorEastAsia" w:hAnsiTheme="minorHAnsi" w:cstheme="minorBidi"/>
          <w:b w:val="0"/>
          <w:caps w:val="0"/>
          <w:noProof/>
          <w:sz w:val="22"/>
          <w:szCs w:val="22"/>
          <w:lang w:val="en-GB" w:eastAsia="en-GB"/>
        </w:rPr>
      </w:pPr>
      <w:hyperlink w:anchor="_Toc319928345" w:history="1">
        <w:r w:rsidRPr="00F44DD9">
          <w:rPr>
            <w:rStyle w:val="Hyperlink"/>
            <w:noProof/>
          </w:rPr>
          <w:t>6</w:t>
        </w:r>
        <w:r>
          <w:rPr>
            <w:rFonts w:asciiTheme="minorHAnsi" w:eastAsiaTheme="minorEastAsia" w:hAnsiTheme="minorHAnsi" w:cstheme="minorBidi"/>
            <w:b w:val="0"/>
            <w:caps w:val="0"/>
            <w:noProof/>
            <w:sz w:val="22"/>
            <w:szCs w:val="22"/>
            <w:lang w:val="en-GB" w:eastAsia="en-GB"/>
          </w:rPr>
          <w:tab/>
        </w:r>
        <w:r w:rsidRPr="00F44DD9">
          <w:rPr>
            <w:rStyle w:val="Hyperlink"/>
            <w:noProof/>
          </w:rPr>
          <w:t>conclusions</w:t>
        </w:r>
        <w:r>
          <w:rPr>
            <w:noProof/>
            <w:webHidden/>
          </w:rPr>
          <w:tab/>
        </w:r>
        <w:r>
          <w:rPr>
            <w:noProof/>
            <w:webHidden/>
          </w:rPr>
          <w:fldChar w:fldCharType="begin"/>
        </w:r>
        <w:r>
          <w:rPr>
            <w:noProof/>
            <w:webHidden/>
          </w:rPr>
          <w:instrText xml:space="preserve"> PAGEREF _Toc319928345 \h </w:instrText>
        </w:r>
        <w:r>
          <w:rPr>
            <w:noProof/>
            <w:webHidden/>
          </w:rPr>
        </w:r>
        <w:r>
          <w:rPr>
            <w:noProof/>
            <w:webHidden/>
          </w:rPr>
          <w:fldChar w:fldCharType="separate"/>
        </w:r>
        <w:r>
          <w:rPr>
            <w:noProof/>
            <w:webHidden/>
          </w:rPr>
          <w:t>31</w:t>
        </w:r>
        <w:r>
          <w:rPr>
            <w:noProof/>
            <w:webHidden/>
          </w:rPr>
          <w:fldChar w:fldCharType="end"/>
        </w:r>
      </w:hyperlink>
    </w:p>
    <w:p w:rsidR="00CB0FD5" w:rsidRDefault="00CB0FD5">
      <w:pPr>
        <w:pStyle w:val="TOC1"/>
        <w:rPr>
          <w:rFonts w:asciiTheme="minorHAnsi" w:eastAsiaTheme="minorEastAsia" w:hAnsiTheme="minorHAnsi" w:cstheme="minorBidi"/>
          <w:b w:val="0"/>
          <w:caps w:val="0"/>
          <w:noProof/>
          <w:sz w:val="22"/>
          <w:szCs w:val="22"/>
          <w:lang w:val="en-GB" w:eastAsia="en-GB"/>
        </w:rPr>
      </w:pPr>
      <w:hyperlink w:anchor="_Toc319928346" w:history="1">
        <w:r w:rsidRPr="00F44DD9">
          <w:rPr>
            <w:rStyle w:val="Hyperlink"/>
            <w:noProof/>
          </w:rPr>
          <w:t>ANNEX 1: FIGURES RELATED TO THE DETERMINISTIC ANALYSIS</w:t>
        </w:r>
        <w:r>
          <w:rPr>
            <w:noProof/>
            <w:webHidden/>
          </w:rPr>
          <w:tab/>
        </w:r>
        <w:r>
          <w:rPr>
            <w:noProof/>
            <w:webHidden/>
          </w:rPr>
          <w:fldChar w:fldCharType="begin"/>
        </w:r>
        <w:r>
          <w:rPr>
            <w:noProof/>
            <w:webHidden/>
          </w:rPr>
          <w:instrText xml:space="preserve"> PAGEREF _Toc319928346 \h </w:instrText>
        </w:r>
        <w:r>
          <w:rPr>
            <w:noProof/>
            <w:webHidden/>
          </w:rPr>
        </w:r>
        <w:r>
          <w:rPr>
            <w:noProof/>
            <w:webHidden/>
          </w:rPr>
          <w:fldChar w:fldCharType="separate"/>
        </w:r>
        <w:r>
          <w:rPr>
            <w:noProof/>
            <w:webHidden/>
          </w:rPr>
          <w:t>32</w:t>
        </w:r>
        <w:r>
          <w:rPr>
            <w:noProof/>
            <w:webHidden/>
          </w:rPr>
          <w:fldChar w:fldCharType="end"/>
        </w:r>
      </w:hyperlink>
    </w:p>
    <w:p w:rsidR="00CB0FD5" w:rsidRDefault="00CB0FD5">
      <w:pPr>
        <w:pStyle w:val="TOC1"/>
        <w:rPr>
          <w:rFonts w:asciiTheme="minorHAnsi" w:eastAsiaTheme="minorEastAsia" w:hAnsiTheme="minorHAnsi" w:cstheme="minorBidi"/>
          <w:b w:val="0"/>
          <w:caps w:val="0"/>
          <w:noProof/>
          <w:sz w:val="22"/>
          <w:szCs w:val="22"/>
          <w:lang w:val="en-GB" w:eastAsia="en-GB"/>
        </w:rPr>
      </w:pPr>
      <w:hyperlink w:anchor="_Toc319928347" w:history="1">
        <w:r w:rsidRPr="00F44DD9">
          <w:rPr>
            <w:rStyle w:val="Hyperlink"/>
            <w:noProof/>
          </w:rPr>
          <w:t>ANNEX 2: Calculated ACIR value variation with frequency offset</w:t>
        </w:r>
        <w:r>
          <w:rPr>
            <w:noProof/>
            <w:webHidden/>
          </w:rPr>
          <w:tab/>
        </w:r>
        <w:r>
          <w:rPr>
            <w:noProof/>
            <w:webHidden/>
          </w:rPr>
          <w:fldChar w:fldCharType="begin"/>
        </w:r>
        <w:r>
          <w:rPr>
            <w:noProof/>
            <w:webHidden/>
          </w:rPr>
          <w:instrText xml:space="preserve"> PAGEREF _Toc319928347 \h </w:instrText>
        </w:r>
        <w:r>
          <w:rPr>
            <w:noProof/>
            <w:webHidden/>
          </w:rPr>
        </w:r>
        <w:r>
          <w:rPr>
            <w:noProof/>
            <w:webHidden/>
          </w:rPr>
          <w:fldChar w:fldCharType="separate"/>
        </w:r>
        <w:r>
          <w:rPr>
            <w:noProof/>
            <w:webHidden/>
          </w:rPr>
          <w:t>43</w:t>
        </w:r>
        <w:r>
          <w:rPr>
            <w:noProof/>
            <w:webHidden/>
          </w:rPr>
          <w:fldChar w:fldCharType="end"/>
        </w:r>
      </w:hyperlink>
    </w:p>
    <w:p w:rsidR="008A54FC" w:rsidRDefault="00D5567C" w:rsidP="008A54FC">
      <w:r>
        <w:rPr>
          <w:caps/>
          <w:lang w:val="en-GB"/>
        </w:rPr>
        <w:fldChar w:fldCharType="end"/>
      </w:r>
    </w:p>
    <w:p w:rsidR="008A54FC" w:rsidRDefault="008A54FC" w:rsidP="008A54FC">
      <w:r>
        <w:br w:type="page"/>
      </w:r>
    </w:p>
    <w:p w:rsidR="008A54FC" w:rsidRPr="009B4646" w:rsidRDefault="008A54FC" w:rsidP="008A54FC">
      <w:pPr>
        <w:rPr>
          <w:b/>
          <w:color w:val="FFFFFF"/>
          <w:szCs w:val="20"/>
        </w:rPr>
      </w:pPr>
    </w:p>
    <w:p w:rsidR="008B70CD" w:rsidRDefault="008B70CD" w:rsidP="008A54FC">
      <w:pPr>
        <w:rPr>
          <w:b/>
          <w:color w:val="FFFFFF"/>
          <w:szCs w:val="20"/>
        </w:rPr>
      </w:pPr>
    </w:p>
    <w:p w:rsidR="008A54FC" w:rsidRPr="009B4646" w:rsidRDefault="00D5567C" w:rsidP="008A54FC">
      <w:pPr>
        <w:rPr>
          <w:b/>
          <w:color w:val="FFFFFF"/>
          <w:szCs w:val="20"/>
        </w:rPr>
      </w:pPr>
      <w:r w:rsidRPr="00D5567C">
        <w:rPr>
          <w:b/>
          <w:noProof/>
          <w:color w:val="FFFFFF"/>
          <w:szCs w:val="20"/>
          <w:lang w:val="da-DK" w:eastAsia="da-DK"/>
        </w:rPr>
        <w:pict>
          <v:rect id="Rectangle 22" o:spid="_x0000_s1032" style="position:absolute;margin-left:0;margin-top:70.9pt;width:595.3pt;height:56.7pt;z-index:-251657216;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" fillcolor="#b0a696" stroked="f">
            <w10:wrap anchorx="page" anchory="page"/>
          </v:rect>
        </w:pict>
      </w:r>
      <w:r w:rsidR="008A54FC" w:rsidRPr="009B4646">
        <w:rPr>
          <w:b/>
          <w:color w:val="FFFFFF"/>
          <w:szCs w:val="20"/>
        </w:rPr>
        <w:t>LIST OF ABBREVIATIONS</w:t>
      </w:r>
    </w:p>
    <w:p w:rsidR="008A54FC" w:rsidRPr="00C95C7C" w:rsidRDefault="008A54FC" w:rsidP="008A54FC">
      <w:pPr>
        <w:rPr>
          <w:b/>
          <w:color w:val="FFFFFF"/>
          <w:szCs w:val="20"/>
        </w:rPr>
      </w:pPr>
    </w:p>
    <w:p w:rsidR="008A54FC" w:rsidRPr="00C95C7C" w:rsidRDefault="008A54FC" w:rsidP="008A54FC">
      <w:pPr>
        <w:rPr>
          <w:b/>
          <w:color w:val="FFFFFF"/>
          <w:szCs w:val="20"/>
        </w:rPr>
      </w:pPr>
    </w:p>
    <w:p w:rsidR="008A54FC" w:rsidRDefault="008A54FC" w:rsidP="008A54FC"/>
    <w:p w:rsidR="008A54FC" w:rsidRDefault="008A54FC" w:rsidP="008A54FC"/>
    <w:tbl>
      <w:tblPr>
        <w:tblW w:w="0" w:type="auto"/>
        <w:tblCellMar>
          <w:top w:w="11" w:type="dxa"/>
          <w:bottom w:w="11" w:type="dxa"/>
        </w:tblCellMar>
        <w:tblLook w:val="01E0"/>
      </w:tblPr>
      <w:tblGrid>
        <w:gridCol w:w="2088"/>
        <w:gridCol w:w="7767"/>
      </w:tblGrid>
      <w:tr w:rsidR="008A54FC" w:rsidTr="00652F15">
        <w:trPr>
          <w:trHeight w:val="76"/>
        </w:trPr>
        <w:tc>
          <w:tcPr>
            <w:tcW w:w="2088" w:type="dxa"/>
          </w:tcPr>
          <w:p w:rsidR="008A54FC" w:rsidRPr="00CB0AD7" w:rsidRDefault="008A54FC" w:rsidP="008A54FC">
            <w:pPr>
              <w:spacing w:line="288" w:lineRule="auto"/>
              <w:rPr>
                <w:b/>
                <w:color w:val="D2232A"/>
              </w:rPr>
            </w:pPr>
            <w:r w:rsidRPr="00CB0AD7">
              <w:rPr>
                <w:b/>
                <w:color w:val="D2232A"/>
              </w:rPr>
              <w:t>Abbreviation</w:t>
            </w:r>
          </w:p>
        </w:tc>
        <w:tc>
          <w:tcPr>
            <w:tcW w:w="7767" w:type="dxa"/>
          </w:tcPr>
          <w:p w:rsidR="008A54FC" w:rsidRPr="00CB0AD7" w:rsidRDefault="008A54FC" w:rsidP="00922EAE">
            <w:pPr>
              <w:spacing w:line="288" w:lineRule="auto"/>
              <w:rPr>
                <w:b/>
                <w:color w:val="D2232A"/>
              </w:rPr>
            </w:pPr>
            <w:r w:rsidRPr="00CB0AD7">
              <w:rPr>
                <w:b/>
                <w:color w:val="D2232A"/>
              </w:rPr>
              <w:t>Explanation</w:t>
            </w:r>
          </w:p>
        </w:tc>
      </w:tr>
      <w:tr w:rsidR="00922EAE" w:rsidTr="00652F15">
        <w:tc>
          <w:tcPr>
            <w:tcW w:w="2088" w:type="dxa"/>
          </w:tcPr>
          <w:p w:rsidR="00922EAE" w:rsidRPr="00922EAE" w:rsidRDefault="00922EAE" w:rsidP="00652F15">
            <w:pPr>
              <w:rPr>
                <w:b/>
                <w:bCs/>
              </w:rPr>
            </w:pPr>
            <w:r>
              <w:rPr>
                <w:b/>
                <w:bCs/>
              </w:rPr>
              <w:t>ACLR</w:t>
            </w:r>
          </w:p>
        </w:tc>
        <w:tc>
          <w:tcPr>
            <w:tcW w:w="7767" w:type="dxa"/>
          </w:tcPr>
          <w:p w:rsidR="00922EAE" w:rsidRPr="00E477DC" w:rsidRDefault="00922EAE" w:rsidP="00652F15">
            <w:pPr>
              <w:rPr>
                <w:bCs/>
              </w:rPr>
            </w:pPr>
            <w:r>
              <w:rPr>
                <w:bCs/>
              </w:rPr>
              <w:t>Adjacent Channel Leakage Ratio</w:t>
            </w:r>
          </w:p>
        </w:tc>
      </w:tr>
      <w:tr w:rsidR="00922EAE" w:rsidTr="00652F15">
        <w:tc>
          <w:tcPr>
            <w:tcW w:w="2088" w:type="dxa"/>
          </w:tcPr>
          <w:p w:rsidR="00922EAE" w:rsidRPr="00922EAE" w:rsidRDefault="00922EAE" w:rsidP="00652F15">
            <w:pPr>
              <w:rPr>
                <w:b/>
                <w:bCs/>
              </w:rPr>
            </w:pPr>
            <w:r>
              <w:rPr>
                <w:b/>
                <w:bCs/>
              </w:rPr>
              <w:t>ACS</w:t>
            </w:r>
          </w:p>
        </w:tc>
        <w:tc>
          <w:tcPr>
            <w:tcW w:w="7767" w:type="dxa"/>
          </w:tcPr>
          <w:p w:rsidR="00922EAE" w:rsidRPr="00E477DC" w:rsidRDefault="00922EAE" w:rsidP="00652F15">
            <w:pPr>
              <w:rPr>
                <w:bCs/>
              </w:rPr>
            </w:pPr>
            <w:r>
              <w:rPr>
                <w:bCs/>
              </w:rPr>
              <w:t>Adjacent Channel Selectivity</w:t>
            </w:r>
          </w:p>
        </w:tc>
      </w:tr>
      <w:tr w:rsidR="00652F15" w:rsidTr="00652F15">
        <w:tc>
          <w:tcPr>
            <w:tcW w:w="2088" w:type="dxa"/>
          </w:tcPr>
          <w:p w:rsidR="00652F15" w:rsidRPr="00922EAE" w:rsidRDefault="00652F15" w:rsidP="00652F15">
            <w:pPr>
              <w:rPr>
                <w:b/>
                <w:bCs/>
              </w:rPr>
            </w:pPr>
            <w:r w:rsidRPr="00922EAE">
              <w:rPr>
                <w:b/>
                <w:bCs/>
              </w:rPr>
              <w:t>BS</w:t>
            </w:r>
          </w:p>
        </w:tc>
        <w:tc>
          <w:tcPr>
            <w:tcW w:w="7767" w:type="dxa"/>
          </w:tcPr>
          <w:p w:rsidR="00652F15" w:rsidRPr="00E477DC" w:rsidRDefault="00652F15" w:rsidP="00652F15">
            <w:pPr>
              <w:rPr>
                <w:bCs/>
              </w:rPr>
            </w:pPr>
            <w:r w:rsidRPr="00E477DC">
              <w:rPr>
                <w:bCs/>
              </w:rPr>
              <w:t>Base Station</w:t>
            </w:r>
          </w:p>
        </w:tc>
      </w:tr>
      <w:tr w:rsidR="00922EAE" w:rsidTr="00652F15">
        <w:tc>
          <w:tcPr>
            <w:tcW w:w="2088" w:type="dxa"/>
          </w:tcPr>
          <w:p w:rsidR="00922EAE" w:rsidRPr="00922EAE" w:rsidRDefault="00922EAE" w:rsidP="006F1462">
            <w:pPr>
              <w:rPr>
                <w:b/>
                <w:bCs/>
              </w:rPr>
            </w:pPr>
            <w:r w:rsidRPr="00922EAE">
              <w:rPr>
                <w:b/>
                <w:bCs/>
              </w:rPr>
              <w:t>BTS</w:t>
            </w:r>
          </w:p>
        </w:tc>
        <w:tc>
          <w:tcPr>
            <w:tcW w:w="7767" w:type="dxa"/>
          </w:tcPr>
          <w:p w:rsidR="00922EAE" w:rsidRPr="00E477DC" w:rsidRDefault="00922EAE" w:rsidP="006F1462">
            <w:pPr>
              <w:rPr>
                <w:bCs/>
              </w:rPr>
            </w:pPr>
            <w:r w:rsidRPr="00E477DC">
              <w:rPr>
                <w:bCs/>
              </w:rPr>
              <w:t>Base Transceiver Station</w:t>
            </w:r>
          </w:p>
        </w:tc>
      </w:tr>
      <w:tr w:rsidR="00922EAE" w:rsidTr="00652F15">
        <w:tc>
          <w:tcPr>
            <w:tcW w:w="2088" w:type="dxa"/>
          </w:tcPr>
          <w:p w:rsidR="00922EAE" w:rsidRPr="00922EAE" w:rsidRDefault="00922EAE" w:rsidP="006F1462">
            <w:pPr>
              <w:rPr>
                <w:b/>
                <w:bCs/>
              </w:rPr>
            </w:pPr>
            <w:r w:rsidRPr="00922EAE">
              <w:rPr>
                <w:b/>
                <w:bCs/>
              </w:rPr>
              <w:t>BW</w:t>
            </w:r>
          </w:p>
        </w:tc>
        <w:tc>
          <w:tcPr>
            <w:tcW w:w="7767" w:type="dxa"/>
          </w:tcPr>
          <w:p w:rsidR="00922EAE" w:rsidRPr="00E477DC" w:rsidRDefault="00922EAE" w:rsidP="006F1462">
            <w:pPr>
              <w:rPr>
                <w:bCs/>
              </w:rPr>
            </w:pPr>
            <w:r w:rsidRPr="00E477DC">
              <w:rPr>
                <w:bCs/>
              </w:rPr>
              <w:t>Bandwidth</w:t>
            </w:r>
          </w:p>
        </w:tc>
      </w:tr>
      <w:tr w:rsidR="00922EAE" w:rsidTr="00652F15">
        <w:tc>
          <w:tcPr>
            <w:tcW w:w="2088" w:type="dxa"/>
          </w:tcPr>
          <w:p w:rsidR="00922EAE" w:rsidRPr="00922EAE" w:rsidRDefault="00922EAE" w:rsidP="006F1462">
            <w:pPr>
              <w:rPr>
                <w:b/>
              </w:rPr>
            </w:pPr>
            <w:r w:rsidRPr="00922EAE">
              <w:rPr>
                <w:b/>
              </w:rPr>
              <w:t>CEPT</w:t>
            </w:r>
          </w:p>
        </w:tc>
        <w:tc>
          <w:tcPr>
            <w:tcW w:w="7767" w:type="dxa"/>
          </w:tcPr>
          <w:p w:rsidR="00922EAE" w:rsidRPr="00E477DC" w:rsidRDefault="00922EAE" w:rsidP="006F1462">
            <w:r w:rsidRPr="00E477DC">
              <w:t>European Conference of Postal and Telecommunications Administrations</w:t>
            </w:r>
          </w:p>
        </w:tc>
      </w:tr>
      <w:tr w:rsidR="00922EAE" w:rsidTr="00652F15">
        <w:tc>
          <w:tcPr>
            <w:tcW w:w="2088" w:type="dxa"/>
          </w:tcPr>
          <w:p w:rsidR="00922EAE" w:rsidRPr="00922EAE" w:rsidRDefault="00922EAE" w:rsidP="006F1462">
            <w:pPr>
              <w:rPr>
                <w:b/>
              </w:rPr>
            </w:pPr>
            <w:r w:rsidRPr="00922EAE">
              <w:rPr>
                <w:b/>
              </w:rPr>
              <w:t>C/I</w:t>
            </w:r>
          </w:p>
        </w:tc>
        <w:tc>
          <w:tcPr>
            <w:tcW w:w="7767" w:type="dxa"/>
          </w:tcPr>
          <w:p w:rsidR="00922EAE" w:rsidRPr="00E477DC" w:rsidRDefault="00922EAE" w:rsidP="006F1462">
            <w:r w:rsidRPr="00E477DC">
              <w:t>Carrier to Interference ratio</w:t>
            </w:r>
          </w:p>
        </w:tc>
      </w:tr>
      <w:tr w:rsidR="00922EAE" w:rsidTr="00652F15">
        <w:tc>
          <w:tcPr>
            <w:tcW w:w="2088" w:type="dxa"/>
          </w:tcPr>
          <w:p w:rsidR="00922EAE" w:rsidRPr="00922EAE" w:rsidRDefault="00922EAE" w:rsidP="006F1462">
            <w:pPr>
              <w:rPr>
                <w:b/>
              </w:rPr>
            </w:pPr>
            <w:r w:rsidRPr="00922EAE">
              <w:rPr>
                <w:b/>
              </w:rPr>
              <w:t>DEC</w:t>
            </w:r>
          </w:p>
        </w:tc>
        <w:tc>
          <w:tcPr>
            <w:tcW w:w="7767" w:type="dxa"/>
          </w:tcPr>
          <w:p w:rsidR="00922EAE" w:rsidRPr="00E477DC" w:rsidRDefault="00922EAE" w:rsidP="006F1462">
            <w:r w:rsidRPr="00E477DC">
              <w:t>Decision</w:t>
            </w:r>
          </w:p>
        </w:tc>
      </w:tr>
      <w:tr w:rsidR="00922EAE" w:rsidTr="00652F15">
        <w:tc>
          <w:tcPr>
            <w:tcW w:w="2088" w:type="dxa"/>
          </w:tcPr>
          <w:p w:rsidR="00922EAE" w:rsidRPr="00922EAE" w:rsidRDefault="00922EAE" w:rsidP="006F1462">
            <w:pPr>
              <w:rPr>
                <w:b/>
              </w:rPr>
            </w:pPr>
            <w:smartTag w:uri="urn:schemas-microsoft-com:office:smarttags" w:element="stockticker">
              <w:r w:rsidRPr="00922EAE">
                <w:rPr>
                  <w:b/>
                </w:rPr>
                <w:t>DECT</w:t>
              </w:r>
            </w:smartTag>
          </w:p>
        </w:tc>
        <w:tc>
          <w:tcPr>
            <w:tcW w:w="7767" w:type="dxa"/>
          </w:tcPr>
          <w:p w:rsidR="00922EAE" w:rsidRPr="00E477DC" w:rsidRDefault="00922EAE" w:rsidP="006F1462">
            <w:r w:rsidRPr="00E477DC">
              <w:t>Digital Enhanced Cordless Telecommunications</w:t>
            </w:r>
          </w:p>
        </w:tc>
      </w:tr>
      <w:tr w:rsidR="00922EAE" w:rsidTr="00652F15">
        <w:tc>
          <w:tcPr>
            <w:tcW w:w="2088" w:type="dxa"/>
          </w:tcPr>
          <w:p w:rsidR="00922EAE" w:rsidRPr="00922EAE" w:rsidRDefault="00922EAE" w:rsidP="006F1462">
            <w:pPr>
              <w:rPr>
                <w:b/>
              </w:rPr>
            </w:pPr>
            <w:r w:rsidRPr="00922EAE">
              <w:rPr>
                <w:b/>
              </w:rPr>
              <w:t>ECA</w:t>
            </w:r>
          </w:p>
        </w:tc>
        <w:tc>
          <w:tcPr>
            <w:tcW w:w="7767" w:type="dxa"/>
          </w:tcPr>
          <w:p w:rsidR="00922EAE" w:rsidRPr="00E477DC" w:rsidRDefault="00922EAE" w:rsidP="006F1462">
            <w:r w:rsidRPr="00E477DC">
              <w:t>European Common Allocation</w:t>
            </w:r>
          </w:p>
        </w:tc>
      </w:tr>
      <w:tr w:rsidR="00922EAE" w:rsidTr="00652F15">
        <w:tc>
          <w:tcPr>
            <w:tcW w:w="2088" w:type="dxa"/>
          </w:tcPr>
          <w:p w:rsidR="00922EAE" w:rsidRPr="00922EAE" w:rsidRDefault="00922EAE" w:rsidP="006F1462">
            <w:pPr>
              <w:rPr>
                <w:b/>
              </w:rPr>
            </w:pPr>
            <w:smartTag w:uri="urn:schemas-microsoft-com:office:smarttags" w:element="stockticker">
              <w:r w:rsidRPr="00922EAE">
                <w:rPr>
                  <w:b/>
                  <w:bCs/>
                </w:rPr>
                <w:t>ECC</w:t>
              </w:r>
            </w:smartTag>
          </w:p>
        </w:tc>
        <w:tc>
          <w:tcPr>
            <w:tcW w:w="7767" w:type="dxa"/>
          </w:tcPr>
          <w:p w:rsidR="00922EAE" w:rsidRPr="00E477DC" w:rsidRDefault="00922EAE" w:rsidP="006F1462">
            <w:r w:rsidRPr="00E477DC">
              <w:rPr>
                <w:bCs/>
              </w:rPr>
              <w:t>European Communications Committee</w:t>
            </w:r>
          </w:p>
        </w:tc>
      </w:tr>
      <w:tr w:rsidR="00922EAE" w:rsidTr="00652F15">
        <w:tc>
          <w:tcPr>
            <w:tcW w:w="2088" w:type="dxa"/>
          </w:tcPr>
          <w:p w:rsidR="00922EAE" w:rsidRPr="00922EAE" w:rsidRDefault="00922EAE" w:rsidP="006F1462">
            <w:pPr>
              <w:rPr>
                <w:b/>
                <w:bCs/>
              </w:rPr>
            </w:pPr>
            <w:r w:rsidRPr="00922EAE">
              <w:rPr>
                <w:b/>
                <w:bCs/>
              </w:rPr>
              <w:t>ERC</w:t>
            </w:r>
          </w:p>
        </w:tc>
        <w:tc>
          <w:tcPr>
            <w:tcW w:w="7767" w:type="dxa"/>
          </w:tcPr>
          <w:p w:rsidR="00922EAE" w:rsidRPr="00E477DC" w:rsidRDefault="00922EAE" w:rsidP="006F1462">
            <w:pPr>
              <w:rPr>
                <w:bCs/>
              </w:rPr>
            </w:pPr>
            <w:r w:rsidRPr="00E477DC">
              <w:rPr>
                <w:bCs/>
              </w:rPr>
              <w:t xml:space="preserve">European </w:t>
            </w:r>
            <w:proofErr w:type="spellStart"/>
            <w:r w:rsidRPr="00E477DC">
              <w:rPr>
                <w:bCs/>
              </w:rPr>
              <w:t>Radiocommunications</w:t>
            </w:r>
            <w:proofErr w:type="spellEnd"/>
            <w:r w:rsidRPr="00E477DC">
              <w:rPr>
                <w:bCs/>
              </w:rPr>
              <w:t xml:space="preserve"> Committee</w:t>
            </w:r>
          </w:p>
        </w:tc>
      </w:tr>
      <w:tr w:rsidR="00922EAE" w:rsidTr="00652F15">
        <w:tc>
          <w:tcPr>
            <w:tcW w:w="2088" w:type="dxa"/>
          </w:tcPr>
          <w:p w:rsidR="00922EAE" w:rsidRPr="00922EAE" w:rsidRDefault="00922EAE" w:rsidP="006F1462">
            <w:pPr>
              <w:rPr>
                <w:b/>
                <w:bCs/>
              </w:rPr>
            </w:pPr>
            <w:r w:rsidRPr="00922EAE">
              <w:rPr>
                <w:b/>
                <w:bCs/>
              </w:rPr>
              <w:t>ERP</w:t>
            </w:r>
          </w:p>
        </w:tc>
        <w:tc>
          <w:tcPr>
            <w:tcW w:w="7767" w:type="dxa"/>
          </w:tcPr>
          <w:p w:rsidR="00922EAE" w:rsidRPr="00E477DC" w:rsidRDefault="00922EAE" w:rsidP="006F1462">
            <w:pPr>
              <w:rPr>
                <w:bCs/>
              </w:rPr>
            </w:pPr>
            <w:r w:rsidRPr="00E477DC">
              <w:rPr>
                <w:bCs/>
              </w:rPr>
              <w:t>Effective Radiated Power</w:t>
            </w:r>
          </w:p>
        </w:tc>
      </w:tr>
      <w:tr w:rsidR="00922EAE" w:rsidTr="00652F15">
        <w:tc>
          <w:tcPr>
            <w:tcW w:w="2088" w:type="dxa"/>
          </w:tcPr>
          <w:p w:rsidR="00922EAE" w:rsidRPr="00922EAE" w:rsidRDefault="00922EAE" w:rsidP="006F1462">
            <w:pPr>
              <w:rPr>
                <w:b/>
              </w:rPr>
            </w:pPr>
            <w:r w:rsidRPr="00922EAE">
              <w:rPr>
                <w:b/>
              </w:rPr>
              <w:t>ETSI</w:t>
            </w:r>
          </w:p>
        </w:tc>
        <w:tc>
          <w:tcPr>
            <w:tcW w:w="7767" w:type="dxa"/>
          </w:tcPr>
          <w:p w:rsidR="00922EAE" w:rsidRPr="00E477DC" w:rsidRDefault="00922EAE" w:rsidP="006F1462">
            <w:r w:rsidRPr="00E477DC">
              <w:t>European Telecommunications Standards Institute</w:t>
            </w:r>
          </w:p>
        </w:tc>
      </w:tr>
      <w:tr w:rsidR="00922EAE" w:rsidTr="00652F15">
        <w:tc>
          <w:tcPr>
            <w:tcW w:w="2088" w:type="dxa"/>
          </w:tcPr>
          <w:p w:rsidR="00922EAE" w:rsidRPr="00922EAE" w:rsidRDefault="00922EAE" w:rsidP="006F1462">
            <w:pPr>
              <w:rPr>
                <w:b/>
              </w:rPr>
            </w:pPr>
            <w:r w:rsidRPr="00922EAE">
              <w:rPr>
                <w:b/>
              </w:rPr>
              <w:t>MCL</w:t>
            </w:r>
          </w:p>
        </w:tc>
        <w:tc>
          <w:tcPr>
            <w:tcW w:w="7767" w:type="dxa"/>
          </w:tcPr>
          <w:p w:rsidR="00922EAE" w:rsidRPr="00E477DC" w:rsidRDefault="00922EAE" w:rsidP="006F1462">
            <w:r w:rsidRPr="00E477DC">
              <w:t>Minimum Coupling Loss</w:t>
            </w:r>
          </w:p>
        </w:tc>
      </w:tr>
      <w:tr w:rsidR="00922EAE" w:rsidTr="00652F15">
        <w:tc>
          <w:tcPr>
            <w:tcW w:w="2088" w:type="dxa"/>
          </w:tcPr>
          <w:p w:rsidR="00922EAE" w:rsidRPr="00922EAE" w:rsidRDefault="00922EAE" w:rsidP="006F1462">
            <w:pPr>
              <w:rPr>
                <w:b/>
              </w:rPr>
            </w:pPr>
            <w:r w:rsidRPr="00922EAE">
              <w:rPr>
                <w:b/>
              </w:rPr>
              <w:t>MS</w:t>
            </w:r>
          </w:p>
        </w:tc>
        <w:tc>
          <w:tcPr>
            <w:tcW w:w="7767" w:type="dxa"/>
          </w:tcPr>
          <w:p w:rsidR="00922EAE" w:rsidRPr="00E477DC" w:rsidRDefault="00922EAE" w:rsidP="006F1462">
            <w:r w:rsidRPr="00E477DC">
              <w:t>Mobile Station</w:t>
            </w:r>
          </w:p>
        </w:tc>
      </w:tr>
      <w:tr w:rsidR="00922EAE" w:rsidTr="00652F15">
        <w:tc>
          <w:tcPr>
            <w:tcW w:w="2088" w:type="dxa"/>
          </w:tcPr>
          <w:p w:rsidR="00922EAE" w:rsidRPr="00922EAE" w:rsidRDefault="00922EAE" w:rsidP="006F1462">
            <w:pPr>
              <w:rPr>
                <w:b/>
              </w:rPr>
            </w:pPr>
            <w:r w:rsidRPr="00922EAE">
              <w:rPr>
                <w:b/>
              </w:rPr>
              <w:t>SEAMCAT</w:t>
            </w:r>
          </w:p>
        </w:tc>
        <w:tc>
          <w:tcPr>
            <w:tcW w:w="7767" w:type="dxa"/>
          </w:tcPr>
          <w:p w:rsidR="00922EAE" w:rsidRPr="00E477DC" w:rsidRDefault="00922EAE" w:rsidP="006F1462">
            <w:r w:rsidRPr="00E477DC">
              <w:t>Spectrum Engineering Advanced Monte-Carlo Analysis Tool</w:t>
            </w:r>
          </w:p>
        </w:tc>
      </w:tr>
      <w:tr w:rsidR="00922EAE" w:rsidTr="00652F15">
        <w:tc>
          <w:tcPr>
            <w:tcW w:w="2088" w:type="dxa"/>
          </w:tcPr>
          <w:p w:rsidR="00922EAE" w:rsidRPr="00922EAE" w:rsidRDefault="00922EAE" w:rsidP="006F1462">
            <w:pPr>
              <w:rPr>
                <w:b/>
              </w:rPr>
            </w:pPr>
            <w:r w:rsidRPr="00922EAE">
              <w:rPr>
                <w:b/>
              </w:rPr>
              <w:t>UMTS</w:t>
            </w:r>
          </w:p>
        </w:tc>
        <w:tc>
          <w:tcPr>
            <w:tcW w:w="7767" w:type="dxa"/>
          </w:tcPr>
          <w:p w:rsidR="00922EAE" w:rsidRPr="00E477DC" w:rsidRDefault="00922EAE" w:rsidP="006F1462">
            <w:r w:rsidRPr="00E477DC">
              <w:t xml:space="preserve">Universal </w:t>
            </w:r>
            <w:smartTag w:uri="urn:schemas-microsoft-com:office:smarttags" w:element="place">
              <w:r w:rsidRPr="00E477DC">
                <w:t>Mobile</w:t>
              </w:r>
            </w:smartTag>
            <w:r w:rsidRPr="00E477DC">
              <w:t xml:space="preserve"> Telecommunications System</w:t>
            </w:r>
          </w:p>
        </w:tc>
      </w:tr>
      <w:tr w:rsidR="00922EAE" w:rsidTr="00652F15">
        <w:tc>
          <w:tcPr>
            <w:tcW w:w="2088" w:type="dxa"/>
          </w:tcPr>
          <w:p w:rsidR="00922EAE" w:rsidRPr="00922EAE" w:rsidRDefault="00922EAE" w:rsidP="006F1462">
            <w:pPr>
              <w:rPr>
                <w:b/>
              </w:rPr>
            </w:pPr>
            <w:r w:rsidRPr="00922EAE">
              <w:rPr>
                <w:b/>
              </w:rPr>
              <w:t>MSS UT</w:t>
            </w:r>
          </w:p>
        </w:tc>
        <w:tc>
          <w:tcPr>
            <w:tcW w:w="7767" w:type="dxa"/>
          </w:tcPr>
          <w:p w:rsidR="00922EAE" w:rsidRPr="00E477DC" w:rsidRDefault="00922EAE" w:rsidP="006F1462">
            <w:r>
              <w:t>Mobile Satellite System - User Terminal</w:t>
            </w:r>
          </w:p>
        </w:tc>
      </w:tr>
    </w:tbl>
    <w:p w:rsidR="00797D4C" w:rsidRDefault="00797D4C" w:rsidP="00797D4C">
      <w:pPr>
        <w:pStyle w:val="Heading1"/>
      </w:pPr>
      <w:bookmarkStart w:id="3" w:name="_Toc319928323"/>
      <w:r>
        <w:lastRenderedPageBreak/>
        <w:t>Introduction</w:t>
      </w:r>
      <w:bookmarkEnd w:id="3"/>
    </w:p>
    <w:p w:rsidR="006F1462" w:rsidRPr="00E477DC" w:rsidRDefault="006F1462" w:rsidP="0075520A">
      <w:pPr>
        <w:pStyle w:val="ECCParagraph"/>
      </w:pPr>
      <w:r w:rsidRPr="00E477DC">
        <w:t xml:space="preserve">ECC Decision (06)09 designates the bands 1980 </w:t>
      </w:r>
      <w:r w:rsidRPr="00E477DC">
        <w:noBreakHyphen/>
        <w:t xml:space="preserve"> 2010 MHz and 2170 </w:t>
      </w:r>
      <w:r w:rsidRPr="00E477DC">
        <w:noBreakHyphen/>
        <w:t xml:space="preserve"> 2200 MHz to Mobile Satellite Services (MSS), which may incorporate Complementary Ground Component (CGC). It also states that the services will be compatible with adjacent mobile services. It is, therefore, important to determine the extent of any interference issues between MSS/CGC and adjacent band IMT services.</w:t>
      </w:r>
    </w:p>
    <w:p w:rsidR="006F1462" w:rsidRPr="00E477DC" w:rsidRDefault="006F1462" w:rsidP="0075520A">
      <w:pPr>
        <w:pStyle w:val="ECCParagraph"/>
      </w:pPr>
      <w:r w:rsidRPr="00E477DC">
        <w:t>The frequency allocations in the band</w:t>
      </w:r>
      <w:r>
        <w:t>s</w:t>
      </w:r>
      <w:r w:rsidRPr="00E477DC">
        <w:t xml:space="preserve"> 1980 - 2010 MHz </w:t>
      </w:r>
      <w:r>
        <w:t xml:space="preserve">and 2170 – 2200 MHz </w:t>
      </w:r>
      <w:r w:rsidRPr="00E477DC">
        <w:t xml:space="preserve">and </w:t>
      </w:r>
      <w:r>
        <w:t xml:space="preserve">their respective </w:t>
      </w:r>
      <w:r w:rsidRPr="00E477DC">
        <w:t xml:space="preserve">adjacent bands are given in </w:t>
      </w:r>
      <w:r w:rsidRPr="006F1462">
        <w:t>Table 1</w:t>
      </w:r>
      <w:r w:rsidRPr="00E477DC">
        <w:t xml:space="preserve">. The relevant adjacent bands are 1900 - 1980 MHz, 2010 - 2025 MHz and 2110 - 2170 </w:t>
      </w:r>
      <w:proofErr w:type="spellStart"/>
      <w:r w:rsidRPr="00E477DC">
        <w:t>MHz.</w:t>
      </w:r>
      <w:proofErr w:type="spellEnd"/>
    </w:p>
    <w:p w:rsidR="006F1462" w:rsidRPr="00E477DC" w:rsidRDefault="006F1462" w:rsidP="0075520A">
      <w:pPr>
        <w:pStyle w:val="ECCParagraph"/>
      </w:pPr>
      <w:r w:rsidRPr="00E477DC">
        <w:t>ECC Decision (06)01 designates the</w:t>
      </w:r>
      <w:r>
        <w:t xml:space="preserve"> adjacent</w:t>
      </w:r>
      <w:r w:rsidRPr="00E477DC">
        <w:t xml:space="preserve"> bands </w:t>
      </w:r>
      <w:r>
        <w:t xml:space="preserve">mentioned above </w:t>
      </w:r>
      <w:r w:rsidRPr="00E477DC">
        <w:t xml:space="preserve">to IMT2000/UMTS. The band 1900 - 1980 MHz is designated </w:t>
      </w:r>
      <w:r>
        <w:t>for</w:t>
      </w:r>
      <w:r w:rsidRPr="00E477DC">
        <w:t xml:space="preserve"> FDD uplink (mobile to base). The band 2110 - 2170 MHz is designated </w:t>
      </w:r>
      <w:r>
        <w:t>for</w:t>
      </w:r>
      <w:r w:rsidRPr="00E477DC">
        <w:t xml:space="preserve"> FDD downlink (base to mobile) and the band 2010 - 2025 MHz is designated </w:t>
      </w:r>
      <w:r>
        <w:t>for</w:t>
      </w:r>
      <w:r w:rsidRPr="00E477DC">
        <w:t xml:space="preserve"> either TDD or FDD uplink.</w:t>
      </w:r>
    </w:p>
    <w:p w:rsidR="006F1462" w:rsidRPr="00E477DC" w:rsidRDefault="006F1462" w:rsidP="0075520A">
      <w:pPr>
        <w:pStyle w:val="ECCParagraph"/>
      </w:pPr>
      <w:r w:rsidRPr="00E477DC">
        <w:t>ERC Report 65 (</w:t>
      </w:r>
      <w:r>
        <w:t xml:space="preserve">completed </w:t>
      </w:r>
      <w:r w:rsidRPr="00E477DC">
        <w:t>in 1999) contains comprehensive analyses of compatibility between UMTS and several other services in the 2</w:t>
      </w:r>
      <w:r>
        <w:t xml:space="preserve"> </w:t>
      </w:r>
      <w:r w:rsidRPr="00E477DC">
        <w:t xml:space="preserve">GHz band. These other services include MSS in the bands 1980 – 2010 MHz and 2170 – 2200 </w:t>
      </w:r>
      <w:proofErr w:type="spellStart"/>
      <w:r w:rsidRPr="00E477DC">
        <w:t>MHz.</w:t>
      </w:r>
      <w:proofErr w:type="spellEnd"/>
      <w:r w:rsidRPr="00E477DC">
        <w:t xml:space="preserve"> However, the report did not cover the use of CGC base stations</w:t>
      </w:r>
      <w:r>
        <w:t xml:space="preserve"> or user terminals accessing them</w:t>
      </w:r>
      <w:r w:rsidRPr="00E477DC">
        <w:t>.</w:t>
      </w:r>
    </w:p>
    <w:p w:rsidR="006F1462" w:rsidRPr="00E477DC" w:rsidRDefault="006F1462" w:rsidP="0075520A">
      <w:pPr>
        <w:pStyle w:val="ECCParagraph"/>
      </w:pPr>
      <w:r w:rsidRPr="00E477DC">
        <w:t xml:space="preserve">Although not covered by Report 65, </w:t>
      </w:r>
      <w:r>
        <w:t xml:space="preserve">from the ETSI standards ETSI EN 302 574-1 and ETSI EN 301 908-3 it can be seen that </w:t>
      </w:r>
      <w:r w:rsidRPr="00E477DC">
        <w:t xml:space="preserve">the </w:t>
      </w:r>
      <w:r>
        <w:t xml:space="preserve">out of band emissions for </w:t>
      </w:r>
      <w:r w:rsidRPr="00E477DC">
        <w:t>CGC base station</w:t>
      </w:r>
      <w:r>
        <w:t>s</w:t>
      </w:r>
      <w:r w:rsidRPr="00E477DC">
        <w:t xml:space="preserve"> are similar </w:t>
      </w:r>
      <w:r>
        <w:t xml:space="preserve">to </w:t>
      </w:r>
      <w:r w:rsidRPr="00E477DC">
        <w:t xml:space="preserve">those of UMTS 3GPP that already exist, </w:t>
      </w:r>
      <w:r>
        <w:t>since a</w:t>
      </w:r>
      <w:r w:rsidRPr="00E477DC">
        <w:t xml:space="preserve"> similar technology</w:t>
      </w:r>
      <w:r>
        <w:t xml:space="preserve"> is used</w:t>
      </w:r>
      <w:r w:rsidRPr="00E477DC">
        <w:t xml:space="preserve">. Furthermore, </w:t>
      </w:r>
      <w:r>
        <w:t>it is</w:t>
      </w:r>
      <w:r w:rsidRPr="00E477DC">
        <w:t xml:space="preserve"> expect</w:t>
      </w:r>
      <w:r>
        <w:t>ed</w:t>
      </w:r>
      <w:r w:rsidRPr="00E477DC">
        <w:t xml:space="preserve"> that the</w:t>
      </w:r>
      <w:r>
        <w:t xml:space="preserve"> base stations of the two systems</w:t>
      </w:r>
      <w:r w:rsidRPr="00E477DC">
        <w:t xml:space="preserve"> would use similar power levels and network deployment. Hence, the adjacency issues pertaining to these CGC base stations would essentially be identical to those that currently exist between different mobile network operators within the bands below 1980 </w:t>
      </w:r>
      <w:proofErr w:type="spellStart"/>
      <w:r w:rsidRPr="00E477DC">
        <w:t>MHz.</w:t>
      </w:r>
      <w:proofErr w:type="spellEnd"/>
    </w:p>
    <w:p w:rsidR="006F1462" w:rsidRDefault="006F1462" w:rsidP="0075520A">
      <w:pPr>
        <w:pStyle w:val="ECCParagraph"/>
      </w:pPr>
      <w:r>
        <w:t xml:space="preserve">The analysis of adjacencies of 3GPP equipment and the use of new deployed FDD/TDD technology has been widely </w:t>
      </w:r>
      <w:r w:rsidRPr="00BF1E09">
        <w:t xml:space="preserve">considered in </w:t>
      </w:r>
      <w:r>
        <w:t>Appendix 4 of</w:t>
      </w:r>
      <w:r w:rsidRPr="00BF1E09">
        <w:t xml:space="preserve"> CEPT Report</w:t>
      </w:r>
      <w:r>
        <w:t xml:space="preserve"> 19 (for the band 2500-2690 MHz) and the issues are well explained and documented although no legacy equipment/system was available at the time the Report was published. </w:t>
      </w:r>
      <w:r w:rsidRPr="00E477DC">
        <w:t xml:space="preserve">The difference between the adjacencies for MSS CGC base stations at 2170-2200 MHz and the adjacencies for IMT base stations (2500-2690 MHz) are small. They both use IMT equipment built to ETSI standards that have out of band emission masks based on the same 3GPP standards described in CEPT Report 19. </w:t>
      </w:r>
    </w:p>
    <w:p w:rsidR="006F1462" w:rsidRDefault="006F1462" w:rsidP="0075520A">
      <w:pPr>
        <w:pStyle w:val="ECCParagraph"/>
      </w:pPr>
      <w:r>
        <w:t xml:space="preserve">CEPT Report 19 also includes regulatory solutions based on the use of restricted blocks to </w:t>
      </w:r>
      <w:proofErr w:type="gramStart"/>
      <w:r>
        <w:t>mitigate</w:t>
      </w:r>
      <w:proofErr w:type="gramEnd"/>
      <w:r>
        <w:t xml:space="preserve"> against interference between base stations as it may occur at the 2010 MHz boundary. Therefore, considering also that TDD networks are not largely deployed in the CEPT today, and that CGC BS parameters are quite similar to those of ECN FDD base stations, it is believed that there is </w:t>
      </w:r>
      <w:proofErr w:type="gramStart"/>
      <w:r>
        <w:t>no  compatibility</w:t>
      </w:r>
      <w:proofErr w:type="gramEnd"/>
      <w:r>
        <w:t xml:space="preserve"> issue between </w:t>
      </w:r>
      <w:r w:rsidRPr="009D5492">
        <w:t xml:space="preserve">CGC </w:t>
      </w:r>
      <w:r w:rsidRPr="007B3BAF">
        <w:t>base stations</w:t>
      </w:r>
      <w:r w:rsidRPr="00643FEA">
        <w:t xml:space="preserve"> </w:t>
      </w:r>
      <w:r>
        <w:t xml:space="preserve">and ECN base stations. </w:t>
      </w:r>
    </w:p>
    <w:p w:rsidR="006F1462" w:rsidRDefault="009C35C5" w:rsidP="00A615BE">
      <w:pPr>
        <w:pStyle w:val="ECCTabletitle"/>
      </w:pPr>
      <w:r w:rsidRPr="00A20140">
        <w:t>Frequency allocations relevant to the band</w:t>
      </w:r>
      <w:r>
        <w:t>s</w:t>
      </w:r>
      <w:r w:rsidRPr="00A20140">
        <w:t xml:space="preserve"> 1980 - 2010 MHz</w:t>
      </w:r>
      <w:r>
        <w:t xml:space="preserve"> and 2170 – 2200 MHz</w:t>
      </w:r>
    </w:p>
    <w:tbl>
      <w:tblPr>
        <w:tblW w:w="10172" w:type="dxa"/>
        <w:tblLayout w:type="fixed"/>
        <w:tblCellMar>
          <w:left w:w="107" w:type="dxa"/>
          <w:right w:w="107" w:type="dxa"/>
        </w:tblCellMar>
        <w:tblLook w:val="0000"/>
      </w:tblPr>
      <w:tblGrid>
        <w:gridCol w:w="3101"/>
        <w:gridCol w:w="3101"/>
        <w:gridCol w:w="3970"/>
      </w:tblGrid>
      <w:tr w:rsidR="006F1462" w:rsidRPr="00E477DC" w:rsidTr="006F1462">
        <w:trPr>
          <w:cantSplit/>
        </w:trPr>
        <w:tc>
          <w:tcPr>
            <w:tcW w:w="10172" w:type="dxa"/>
            <w:gridSpan w:val="3"/>
            <w:tcBorders>
              <w:top w:val="single" w:sz="4" w:space="0" w:color="auto"/>
              <w:left w:val="single" w:sz="6" w:space="0" w:color="auto"/>
              <w:bottom w:val="single" w:sz="6" w:space="0" w:color="auto"/>
              <w:right w:val="single" w:sz="6" w:space="0" w:color="auto"/>
            </w:tcBorders>
          </w:tcPr>
          <w:p w:rsidR="006F1462" w:rsidRPr="00E477DC" w:rsidRDefault="006F1462" w:rsidP="006F1462">
            <w:pPr>
              <w:pStyle w:val="Tablehead"/>
              <w:jc w:val="left"/>
              <w:rPr>
                <w:color w:val="000000"/>
                <w:lang w:val="en-GB"/>
              </w:rPr>
            </w:pPr>
            <w:r w:rsidRPr="00E477DC">
              <w:rPr>
                <w:color w:val="000000"/>
                <w:lang w:val="en-GB"/>
              </w:rPr>
              <w:t>Allocation to services</w:t>
            </w:r>
          </w:p>
        </w:tc>
      </w:tr>
      <w:tr w:rsidR="006F1462" w:rsidRPr="00E477DC" w:rsidTr="006F1462">
        <w:trPr>
          <w:cantSplit/>
        </w:trPr>
        <w:tc>
          <w:tcPr>
            <w:tcW w:w="3101" w:type="dxa"/>
            <w:tcBorders>
              <w:top w:val="single" w:sz="6" w:space="0" w:color="auto"/>
              <w:left w:val="single" w:sz="6" w:space="0" w:color="auto"/>
              <w:bottom w:val="single" w:sz="6" w:space="0" w:color="auto"/>
              <w:right w:val="single" w:sz="6" w:space="0" w:color="auto"/>
            </w:tcBorders>
          </w:tcPr>
          <w:p w:rsidR="006F1462" w:rsidRPr="00E477DC" w:rsidRDefault="006F1462" w:rsidP="006F1462">
            <w:pPr>
              <w:pStyle w:val="Tablehead"/>
              <w:jc w:val="left"/>
              <w:rPr>
                <w:color w:val="000000"/>
                <w:lang w:val="en-GB"/>
              </w:rPr>
            </w:pPr>
            <w:r w:rsidRPr="00E477DC">
              <w:rPr>
                <w:color w:val="000000"/>
                <w:lang w:val="en-GB"/>
              </w:rPr>
              <w:t>Region 1</w:t>
            </w:r>
          </w:p>
        </w:tc>
        <w:tc>
          <w:tcPr>
            <w:tcW w:w="3101" w:type="dxa"/>
            <w:tcBorders>
              <w:top w:val="single" w:sz="6" w:space="0" w:color="auto"/>
              <w:left w:val="single" w:sz="6" w:space="0" w:color="auto"/>
              <w:bottom w:val="single" w:sz="6" w:space="0" w:color="auto"/>
              <w:right w:val="single" w:sz="6" w:space="0" w:color="auto"/>
            </w:tcBorders>
          </w:tcPr>
          <w:p w:rsidR="006F1462" w:rsidRPr="00E477DC" w:rsidRDefault="006F1462" w:rsidP="006F1462">
            <w:pPr>
              <w:pStyle w:val="Tablehead"/>
              <w:jc w:val="left"/>
              <w:rPr>
                <w:color w:val="000000"/>
                <w:lang w:val="en-GB"/>
              </w:rPr>
            </w:pPr>
            <w:r w:rsidRPr="00E477DC">
              <w:rPr>
                <w:color w:val="000000"/>
                <w:lang w:val="en-GB"/>
              </w:rPr>
              <w:t>Region 2</w:t>
            </w:r>
          </w:p>
        </w:tc>
        <w:tc>
          <w:tcPr>
            <w:tcW w:w="3970" w:type="dxa"/>
            <w:tcBorders>
              <w:top w:val="single" w:sz="6" w:space="0" w:color="auto"/>
              <w:left w:val="single" w:sz="6" w:space="0" w:color="auto"/>
              <w:bottom w:val="single" w:sz="6" w:space="0" w:color="auto"/>
              <w:right w:val="single" w:sz="6" w:space="0" w:color="auto"/>
            </w:tcBorders>
          </w:tcPr>
          <w:p w:rsidR="006F1462" w:rsidRPr="00E477DC" w:rsidRDefault="006F1462" w:rsidP="006F1462">
            <w:pPr>
              <w:pStyle w:val="Tablehead"/>
              <w:jc w:val="left"/>
              <w:rPr>
                <w:color w:val="000000"/>
                <w:lang w:val="en-GB"/>
              </w:rPr>
            </w:pPr>
            <w:r w:rsidRPr="00E477DC">
              <w:rPr>
                <w:color w:val="000000"/>
                <w:lang w:val="en-GB"/>
              </w:rPr>
              <w:t>Region 3</w:t>
            </w:r>
          </w:p>
        </w:tc>
      </w:tr>
      <w:tr w:rsidR="006F1462" w:rsidRPr="00E477DC" w:rsidTr="006F1462">
        <w:trPr>
          <w:cantSplit/>
        </w:trPr>
        <w:tc>
          <w:tcPr>
            <w:tcW w:w="3101" w:type="dxa"/>
            <w:tcBorders>
              <w:top w:val="single" w:sz="6" w:space="0" w:color="auto"/>
              <w:left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Tablefreq"/>
                <w:color w:val="000000"/>
                <w:lang w:val="en-GB"/>
              </w:rPr>
              <w:t>1</w:t>
            </w:r>
            <w:r w:rsidRPr="00E477DC">
              <w:rPr>
                <w:rStyle w:val="Tablefreq"/>
                <w:rFonts w:ascii="Tms Rmn" w:hAnsi="Tms Rmn"/>
                <w:color w:val="000000"/>
                <w:sz w:val="12"/>
                <w:lang w:val="en-GB"/>
              </w:rPr>
              <w:t> </w:t>
            </w:r>
            <w:r w:rsidRPr="00E477DC">
              <w:rPr>
                <w:rStyle w:val="Tablefreq"/>
                <w:color w:val="000000"/>
                <w:lang w:val="en-GB"/>
              </w:rPr>
              <w:t>930-1</w:t>
            </w:r>
            <w:r w:rsidRPr="00E477DC">
              <w:rPr>
                <w:rStyle w:val="Tablefreq"/>
                <w:rFonts w:ascii="Tms Rmn" w:hAnsi="Tms Rmn"/>
                <w:color w:val="000000"/>
                <w:sz w:val="12"/>
                <w:lang w:val="en-GB"/>
              </w:rPr>
              <w:t> </w:t>
            </w:r>
            <w:r w:rsidRPr="00E477DC">
              <w:rPr>
                <w:rStyle w:val="Tablefreq"/>
                <w:color w:val="000000"/>
                <w:lang w:val="en-GB"/>
              </w:rPr>
              <w:t>970</w:t>
            </w:r>
          </w:p>
          <w:p w:rsidR="006F1462" w:rsidRPr="00E477DC" w:rsidRDefault="006F1462" w:rsidP="006F1462">
            <w:pPr>
              <w:pStyle w:val="TableTextS5"/>
              <w:spacing w:line="200" w:lineRule="exact"/>
              <w:rPr>
                <w:color w:val="000000"/>
                <w:lang w:val="en-GB"/>
              </w:rPr>
            </w:pPr>
            <w:r w:rsidRPr="00E477DC">
              <w:rPr>
                <w:color w:val="000000"/>
                <w:lang w:val="en-GB"/>
              </w:rPr>
              <w:t>FIXED</w:t>
            </w:r>
          </w:p>
          <w:p w:rsidR="006F1462" w:rsidRPr="00E477DC" w:rsidRDefault="006F1462" w:rsidP="006F1462">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tc>
        <w:tc>
          <w:tcPr>
            <w:tcW w:w="3101" w:type="dxa"/>
            <w:tcBorders>
              <w:top w:val="single" w:sz="6" w:space="0" w:color="auto"/>
              <w:left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Tablefreq"/>
                <w:color w:val="000000"/>
                <w:lang w:val="en-GB"/>
              </w:rPr>
              <w:t>1</w:t>
            </w:r>
            <w:r w:rsidRPr="00E477DC">
              <w:rPr>
                <w:rStyle w:val="Tablefreq"/>
                <w:rFonts w:ascii="Tms Rmn" w:hAnsi="Tms Rmn"/>
                <w:color w:val="000000"/>
                <w:sz w:val="12"/>
                <w:lang w:val="en-GB"/>
              </w:rPr>
              <w:t> </w:t>
            </w:r>
            <w:r w:rsidRPr="00E477DC">
              <w:rPr>
                <w:rStyle w:val="Tablefreq"/>
                <w:color w:val="000000"/>
                <w:lang w:val="en-GB"/>
              </w:rPr>
              <w:t>930-1</w:t>
            </w:r>
            <w:r w:rsidRPr="00E477DC">
              <w:rPr>
                <w:rStyle w:val="Tablefreq"/>
                <w:rFonts w:ascii="Tms Rmn" w:hAnsi="Tms Rmn"/>
                <w:color w:val="000000"/>
                <w:sz w:val="12"/>
                <w:lang w:val="en-GB"/>
              </w:rPr>
              <w:t> </w:t>
            </w:r>
            <w:r w:rsidRPr="00E477DC">
              <w:rPr>
                <w:rStyle w:val="Tablefreq"/>
                <w:color w:val="000000"/>
                <w:lang w:val="en-GB"/>
              </w:rPr>
              <w:t>970</w:t>
            </w:r>
          </w:p>
          <w:p w:rsidR="006F1462" w:rsidRPr="00E477DC" w:rsidRDefault="006F1462" w:rsidP="006F1462">
            <w:pPr>
              <w:pStyle w:val="TableTextS5"/>
              <w:spacing w:line="200" w:lineRule="exact"/>
              <w:rPr>
                <w:color w:val="000000"/>
                <w:lang w:val="en-GB"/>
              </w:rPr>
            </w:pPr>
            <w:r w:rsidRPr="00E477DC">
              <w:rPr>
                <w:color w:val="000000"/>
                <w:lang w:val="en-GB"/>
              </w:rPr>
              <w:t>FIXED</w:t>
            </w:r>
          </w:p>
          <w:p w:rsidR="006F1462" w:rsidRPr="00E477DC" w:rsidRDefault="006F1462" w:rsidP="006F1462">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6F1462" w:rsidRPr="00E477DC" w:rsidRDefault="006F1462" w:rsidP="006F1462">
            <w:pPr>
              <w:pStyle w:val="TableTextS5"/>
              <w:spacing w:line="200" w:lineRule="exact"/>
              <w:rPr>
                <w:color w:val="000000"/>
                <w:lang w:val="en-GB"/>
              </w:rPr>
            </w:pPr>
            <w:r w:rsidRPr="00E477DC">
              <w:rPr>
                <w:color w:val="000000"/>
                <w:lang w:val="en-GB"/>
              </w:rPr>
              <w:t>Mobile-satellite (Earth-to-space)</w:t>
            </w:r>
          </w:p>
        </w:tc>
        <w:tc>
          <w:tcPr>
            <w:tcW w:w="3970" w:type="dxa"/>
            <w:tcBorders>
              <w:top w:val="single" w:sz="6" w:space="0" w:color="auto"/>
              <w:left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Tablefreq"/>
                <w:color w:val="000000"/>
                <w:lang w:val="en-GB"/>
              </w:rPr>
              <w:t>1</w:t>
            </w:r>
            <w:r w:rsidRPr="00E477DC">
              <w:rPr>
                <w:rStyle w:val="Tablefreq"/>
                <w:rFonts w:ascii="Tms Rmn" w:hAnsi="Tms Rmn"/>
                <w:color w:val="000000"/>
                <w:sz w:val="12"/>
                <w:lang w:val="en-GB"/>
              </w:rPr>
              <w:t> </w:t>
            </w:r>
            <w:r w:rsidRPr="00E477DC">
              <w:rPr>
                <w:rStyle w:val="Tablefreq"/>
                <w:color w:val="000000"/>
                <w:lang w:val="en-GB"/>
              </w:rPr>
              <w:t>930-1</w:t>
            </w:r>
            <w:r w:rsidRPr="00E477DC">
              <w:rPr>
                <w:rStyle w:val="Tablefreq"/>
                <w:rFonts w:ascii="Tms Rmn" w:hAnsi="Tms Rmn"/>
                <w:color w:val="000000"/>
                <w:sz w:val="12"/>
                <w:lang w:val="en-GB"/>
              </w:rPr>
              <w:t> </w:t>
            </w:r>
            <w:r w:rsidRPr="00E477DC">
              <w:rPr>
                <w:rStyle w:val="Tablefreq"/>
                <w:color w:val="000000"/>
                <w:lang w:val="en-GB"/>
              </w:rPr>
              <w:t>970</w:t>
            </w:r>
          </w:p>
          <w:p w:rsidR="006F1462" w:rsidRPr="00E477DC" w:rsidRDefault="006F1462" w:rsidP="006F1462">
            <w:pPr>
              <w:pStyle w:val="TableTextS5"/>
              <w:spacing w:line="200" w:lineRule="exact"/>
              <w:rPr>
                <w:color w:val="000000"/>
                <w:lang w:val="en-GB"/>
              </w:rPr>
            </w:pPr>
            <w:r w:rsidRPr="00E477DC">
              <w:rPr>
                <w:color w:val="000000"/>
                <w:lang w:val="en-GB"/>
              </w:rPr>
              <w:t>FIXED</w:t>
            </w:r>
          </w:p>
          <w:p w:rsidR="006F1462" w:rsidRPr="00E477DC" w:rsidRDefault="006F1462" w:rsidP="006F1462">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tc>
      </w:tr>
      <w:tr w:rsidR="006F1462" w:rsidRPr="00E477DC" w:rsidTr="006F1462">
        <w:trPr>
          <w:cantSplit/>
        </w:trPr>
        <w:tc>
          <w:tcPr>
            <w:tcW w:w="3101" w:type="dxa"/>
            <w:tcBorders>
              <w:left w:val="single" w:sz="6" w:space="0" w:color="auto"/>
              <w:bottom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Artref"/>
                <w:color w:val="000000"/>
                <w:lang w:val="en-GB"/>
              </w:rPr>
              <w:t>5.388</w:t>
            </w:r>
          </w:p>
        </w:tc>
        <w:tc>
          <w:tcPr>
            <w:tcW w:w="3101" w:type="dxa"/>
            <w:tcBorders>
              <w:left w:val="single" w:sz="6" w:space="0" w:color="auto"/>
              <w:bottom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Artref"/>
                <w:color w:val="000000"/>
                <w:lang w:val="en-GB"/>
              </w:rPr>
              <w:t>5.388</w:t>
            </w:r>
          </w:p>
        </w:tc>
        <w:tc>
          <w:tcPr>
            <w:tcW w:w="3970" w:type="dxa"/>
            <w:tcBorders>
              <w:left w:val="single" w:sz="6" w:space="0" w:color="auto"/>
              <w:bottom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Artref"/>
                <w:color w:val="000000"/>
                <w:lang w:val="en-GB"/>
              </w:rPr>
              <w:t>5.388</w:t>
            </w:r>
          </w:p>
        </w:tc>
      </w:tr>
      <w:tr w:rsidR="006F1462" w:rsidRPr="00E477DC" w:rsidTr="006F1462">
        <w:trPr>
          <w:cantSplit/>
        </w:trPr>
        <w:tc>
          <w:tcPr>
            <w:tcW w:w="10172" w:type="dxa"/>
            <w:gridSpan w:val="3"/>
            <w:tcBorders>
              <w:top w:val="single" w:sz="6" w:space="0" w:color="auto"/>
              <w:left w:val="single" w:sz="6" w:space="0" w:color="auto"/>
              <w:bottom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Tablefreq"/>
                <w:color w:val="000000"/>
                <w:lang w:val="en-GB"/>
              </w:rPr>
              <w:t>1</w:t>
            </w:r>
            <w:r w:rsidRPr="00E477DC">
              <w:rPr>
                <w:rStyle w:val="Tablefreq"/>
                <w:rFonts w:ascii="Tms Rmn" w:hAnsi="Tms Rmn"/>
                <w:color w:val="000000"/>
                <w:sz w:val="12"/>
                <w:lang w:val="en-GB"/>
              </w:rPr>
              <w:t> </w:t>
            </w:r>
            <w:r w:rsidRPr="00E477DC">
              <w:rPr>
                <w:rStyle w:val="Tablefreq"/>
                <w:color w:val="000000"/>
                <w:lang w:val="en-GB"/>
              </w:rPr>
              <w:t>970-1</w:t>
            </w:r>
            <w:r w:rsidRPr="00E477DC">
              <w:rPr>
                <w:rStyle w:val="Tablefreq"/>
                <w:rFonts w:ascii="Tms Rmn" w:hAnsi="Tms Rmn"/>
                <w:color w:val="000000"/>
                <w:sz w:val="12"/>
                <w:lang w:val="en-GB"/>
              </w:rPr>
              <w:t> </w:t>
            </w:r>
            <w:r w:rsidRPr="00E477DC">
              <w:rPr>
                <w:rStyle w:val="Tablefreq"/>
                <w:color w:val="000000"/>
                <w:lang w:val="en-GB"/>
              </w:rPr>
              <w:t>980</w:t>
            </w:r>
            <w:r w:rsidRPr="00E477DC">
              <w:rPr>
                <w:color w:val="000000"/>
                <w:lang w:val="en-GB"/>
              </w:rPr>
              <w:tab/>
              <w:t>FIXED</w:t>
            </w:r>
          </w:p>
          <w:p w:rsidR="006F1462" w:rsidRPr="00E477DC" w:rsidRDefault="006F1462" w:rsidP="006F1462">
            <w:pPr>
              <w:pStyle w:val="TableTextS5"/>
              <w:spacing w:line="200" w:lineRule="exact"/>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6F1462" w:rsidRPr="00E477DC" w:rsidRDefault="006F1462" w:rsidP="006F1462">
            <w:pPr>
              <w:pStyle w:val="TableTextS5"/>
              <w:spacing w:line="200" w:lineRule="exact"/>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r>
            <w:r w:rsidRPr="00E477DC">
              <w:rPr>
                <w:rStyle w:val="Artref"/>
                <w:color w:val="000000"/>
                <w:lang w:val="en-GB"/>
              </w:rPr>
              <w:t>5.388</w:t>
            </w:r>
          </w:p>
        </w:tc>
      </w:tr>
      <w:tr w:rsidR="006F1462" w:rsidRPr="00E477DC" w:rsidTr="006F1462">
        <w:trPr>
          <w:cantSplit/>
        </w:trPr>
        <w:tc>
          <w:tcPr>
            <w:tcW w:w="10172" w:type="dxa"/>
            <w:gridSpan w:val="3"/>
            <w:tcBorders>
              <w:top w:val="single" w:sz="4" w:space="0" w:color="auto"/>
              <w:left w:val="single" w:sz="4" w:space="0" w:color="auto"/>
              <w:bottom w:val="single" w:sz="4" w:space="0" w:color="auto"/>
              <w:right w:val="single" w:sz="4" w:space="0" w:color="auto"/>
            </w:tcBorders>
          </w:tcPr>
          <w:p w:rsidR="006F1462" w:rsidRPr="00E477DC" w:rsidRDefault="006F1462" w:rsidP="006F1462">
            <w:pPr>
              <w:pStyle w:val="TableTextS5"/>
              <w:spacing w:line="200" w:lineRule="exact"/>
              <w:rPr>
                <w:color w:val="000000"/>
                <w:lang w:val="en-GB"/>
              </w:rPr>
            </w:pPr>
            <w:r w:rsidRPr="00E477DC">
              <w:rPr>
                <w:rStyle w:val="Tablefreq"/>
                <w:color w:val="000000"/>
                <w:lang w:val="en-GB"/>
              </w:rPr>
              <w:lastRenderedPageBreak/>
              <w:t>1</w:t>
            </w:r>
            <w:r w:rsidRPr="00E477DC">
              <w:rPr>
                <w:rStyle w:val="Tablefreq"/>
                <w:rFonts w:ascii="Tms Rmn" w:hAnsi="Tms Rmn"/>
                <w:color w:val="000000"/>
                <w:sz w:val="12"/>
                <w:lang w:val="en-GB"/>
              </w:rPr>
              <w:t> </w:t>
            </w:r>
            <w:r w:rsidRPr="00E477DC">
              <w:rPr>
                <w:rStyle w:val="Tablefreq"/>
                <w:color w:val="000000"/>
                <w:lang w:val="en-GB"/>
              </w:rPr>
              <w:t>980-2</w:t>
            </w:r>
            <w:r w:rsidRPr="00E477DC">
              <w:rPr>
                <w:rStyle w:val="Tablefreq"/>
                <w:rFonts w:ascii="Tms Rmn" w:hAnsi="Tms Rmn"/>
                <w:color w:val="000000"/>
                <w:sz w:val="12"/>
                <w:lang w:val="en-GB"/>
              </w:rPr>
              <w:t> </w:t>
            </w:r>
            <w:r w:rsidRPr="00E477DC">
              <w:rPr>
                <w:rStyle w:val="Tablefreq"/>
                <w:color w:val="000000"/>
                <w:lang w:val="en-GB"/>
              </w:rPr>
              <w:t>010</w:t>
            </w:r>
            <w:r w:rsidRPr="00E477DC">
              <w:rPr>
                <w:color w:val="000000"/>
                <w:lang w:val="en-GB"/>
              </w:rPr>
              <w:tab/>
              <w:t>FIXED</w:t>
            </w:r>
          </w:p>
          <w:p w:rsidR="006F1462" w:rsidRPr="00E477DC" w:rsidRDefault="006F1462" w:rsidP="006F1462">
            <w:pPr>
              <w:pStyle w:val="TableTextS5"/>
              <w:spacing w:line="200" w:lineRule="exact"/>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r>
            <w:smartTag w:uri="urn:schemas-microsoft-com:office:smarttags" w:element="place">
              <w:smartTag w:uri="urn:schemas-microsoft-com:office:smarttags" w:element="City">
                <w:r w:rsidRPr="00E477DC">
                  <w:rPr>
                    <w:color w:val="000000"/>
                    <w:lang w:val="en-GB"/>
                  </w:rPr>
                  <w:t>MOBILE</w:t>
                </w:r>
              </w:smartTag>
            </w:smartTag>
          </w:p>
          <w:p w:rsidR="006F1462" w:rsidRPr="00E477DC" w:rsidRDefault="006F1462" w:rsidP="006F1462">
            <w:pPr>
              <w:pStyle w:val="TableTextS5"/>
              <w:spacing w:line="200" w:lineRule="exact"/>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 xml:space="preserve">MOBILE-SATELLITE (Earth-to-space)  </w:t>
            </w:r>
            <w:r w:rsidRPr="00E477DC">
              <w:rPr>
                <w:rStyle w:val="Artref"/>
                <w:color w:val="000000"/>
                <w:lang w:val="en-GB"/>
              </w:rPr>
              <w:t>5.351A</w:t>
            </w:r>
          </w:p>
          <w:p w:rsidR="006F1462" w:rsidRPr="00E477DC" w:rsidRDefault="006F1462" w:rsidP="006F1462">
            <w:pPr>
              <w:pStyle w:val="TableTextS5"/>
              <w:spacing w:line="200" w:lineRule="exact"/>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r>
            <w:r w:rsidRPr="00E477DC">
              <w:rPr>
                <w:rStyle w:val="Artref"/>
                <w:color w:val="000000"/>
                <w:lang w:val="en-GB"/>
              </w:rPr>
              <w:t>5.388</w:t>
            </w:r>
            <w:r w:rsidRPr="00E477DC">
              <w:rPr>
                <w:color w:val="000000"/>
                <w:lang w:val="en-GB"/>
              </w:rPr>
              <w:t xml:space="preserve">  </w:t>
            </w:r>
            <w:r w:rsidRPr="00E477DC">
              <w:rPr>
                <w:rStyle w:val="Artref"/>
                <w:color w:val="000000"/>
                <w:lang w:val="en-GB"/>
              </w:rPr>
              <w:t>5.389A</w:t>
            </w:r>
            <w:r w:rsidRPr="00E477DC">
              <w:rPr>
                <w:color w:val="000000"/>
                <w:lang w:val="en-GB"/>
              </w:rPr>
              <w:t xml:space="preserve">  </w:t>
            </w:r>
            <w:r w:rsidRPr="00E477DC">
              <w:rPr>
                <w:rStyle w:val="Artref"/>
                <w:color w:val="000000"/>
                <w:lang w:val="en-GB"/>
              </w:rPr>
              <w:t>5.389B</w:t>
            </w:r>
            <w:r w:rsidRPr="00E477DC">
              <w:rPr>
                <w:color w:val="000000"/>
                <w:lang w:val="en-GB"/>
              </w:rPr>
              <w:t xml:space="preserve">  </w:t>
            </w:r>
            <w:r w:rsidRPr="00E477DC">
              <w:rPr>
                <w:rStyle w:val="Artref"/>
                <w:color w:val="000000"/>
                <w:lang w:val="en-GB"/>
              </w:rPr>
              <w:t>5.389F</w:t>
            </w:r>
          </w:p>
        </w:tc>
      </w:tr>
      <w:tr w:rsidR="006F1462" w:rsidRPr="00E477DC" w:rsidTr="006F1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07"/>
        </w:trPr>
        <w:tc>
          <w:tcPr>
            <w:tcW w:w="3101" w:type="dxa"/>
            <w:tcBorders>
              <w:top w:val="single" w:sz="4" w:space="0" w:color="auto"/>
            </w:tcBorders>
          </w:tcPr>
          <w:p w:rsidR="006F1462" w:rsidRPr="00E477DC" w:rsidRDefault="006F1462" w:rsidP="006F1462">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010-2</w:t>
            </w:r>
            <w:r w:rsidRPr="00E477DC">
              <w:rPr>
                <w:rStyle w:val="Tablefreq"/>
                <w:rFonts w:ascii="Tms Rmn" w:hAnsi="Tms Rmn"/>
                <w:color w:val="000000"/>
                <w:sz w:val="12"/>
                <w:lang w:val="en-GB"/>
              </w:rPr>
              <w:t> </w:t>
            </w:r>
            <w:r w:rsidRPr="00E477DC">
              <w:rPr>
                <w:rStyle w:val="Tablefreq"/>
                <w:color w:val="000000"/>
                <w:lang w:val="en-GB"/>
              </w:rPr>
              <w:t>025</w:t>
            </w:r>
          </w:p>
          <w:p w:rsidR="006F1462" w:rsidRPr="00E477DC" w:rsidRDefault="006F1462" w:rsidP="006F1462">
            <w:pPr>
              <w:pStyle w:val="TableTextS5"/>
              <w:spacing w:line="200" w:lineRule="exact"/>
              <w:rPr>
                <w:color w:val="000000"/>
                <w:lang w:val="en-GB"/>
              </w:rPr>
            </w:pPr>
            <w:r w:rsidRPr="00E477DC">
              <w:rPr>
                <w:color w:val="000000"/>
                <w:lang w:val="en-GB"/>
              </w:rPr>
              <w:t>FIXED</w:t>
            </w:r>
          </w:p>
          <w:p w:rsidR="006F1462" w:rsidRPr="00E477DC" w:rsidRDefault="006F1462" w:rsidP="006F1462">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6F1462" w:rsidRPr="00E477DC" w:rsidRDefault="006F1462" w:rsidP="006F1462">
            <w:pPr>
              <w:pStyle w:val="TableTextS5"/>
              <w:spacing w:line="200" w:lineRule="exact"/>
              <w:rPr>
                <w:rStyle w:val="Artref"/>
                <w:color w:val="000000"/>
                <w:lang w:val="en-GB"/>
              </w:rPr>
            </w:pPr>
            <w:r w:rsidRPr="00E477DC">
              <w:rPr>
                <w:rStyle w:val="Artref"/>
                <w:color w:val="000000"/>
                <w:lang w:val="en-GB"/>
              </w:rPr>
              <w:br/>
            </w:r>
          </w:p>
          <w:p w:rsidR="006F1462" w:rsidRPr="00E477DC" w:rsidRDefault="006F1462" w:rsidP="006F1462">
            <w:pPr>
              <w:pStyle w:val="TableTextS5"/>
              <w:spacing w:line="200" w:lineRule="exact"/>
              <w:rPr>
                <w:rStyle w:val="Artref"/>
                <w:color w:val="000000"/>
                <w:lang w:val="en-GB"/>
              </w:rPr>
            </w:pPr>
          </w:p>
          <w:p w:rsidR="006F1462" w:rsidRPr="00E477DC" w:rsidRDefault="006F1462" w:rsidP="006F1462">
            <w:pPr>
              <w:pStyle w:val="TableTextS5"/>
              <w:spacing w:line="200" w:lineRule="exact"/>
              <w:rPr>
                <w:color w:val="000000"/>
                <w:lang w:val="en-GB"/>
              </w:rPr>
            </w:pPr>
            <w:r w:rsidRPr="00E477DC">
              <w:rPr>
                <w:rStyle w:val="Artref"/>
                <w:color w:val="000000"/>
                <w:lang w:val="en-GB"/>
              </w:rPr>
              <w:t>5.388</w:t>
            </w:r>
          </w:p>
        </w:tc>
        <w:tc>
          <w:tcPr>
            <w:tcW w:w="3101" w:type="dxa"/>
            <w:tcBorders>
              <w:top w:val="single" w:sz="4" w:space="0" w:color="auto"/>
            </w:tcBorders>
          </w:tcPr>
          <w:p w:rsidR="006F1462" w:rsidRPr="00E477DC" w:rsidRDefault="006F1462" w:rsidP="006F1462">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010-2</w:t>
            </w:r>
            <w:r w:rsidRPr="00E477DC">
              <w:rPr>
                <w:rStyle w:val="Tablefreq"/>
                <w:rFonts w:ascii="Tms Rmn" w:hAnsi="Tms Rmn"/>
                <w:color w:val="000000"/>
                <w:sz w:val="12"/>
                <w:lang w:val="en-GB"/>
              </w:rPr>
              <w:t> </w:t>
            </w:r>
            <w:r w:rsidRPr="00E477DC">
              <w:rPr>
                <w:rStyle w:val="Tablefreq"/>
                <w:color w:val="000000"/>
                <w:lang w:val="en-GB"/>
              </w:rPr>
              <w:t>025</w:t>
            </w:r>
          </w:p>
          <w:p w:rsidR="006F1462" w:rsidRPr="00E477DC" w:rsidRDefault="006F1462" w:rsidP="006F1462">
            <w:pPr>
              <w:pStyle w:val="TableTextS5"/>
              <w:spacing w:line="200" w:lineRule="exact"/>
              <w:rPr>
                <w:color w:val="000000"/>
                <w:lang w:val="en-GB"/>
              </w:rPr>
            </w:pPr>
            <w:r w:rsidRPr="00E477DC">
              <w:rPr>
                <w:color w:val="000000"/>
                <w:lang w:val="en-GB"/>
              </w:rPr>
              <w:t>FIXED</w:t>
            </w:r>
          </w:p>
          <w:p w:rsidR="006F1462" w:rsidRPr="00E477DC" w:rsidRDefault="006F1462" w:rsidP="006F1462">
            <w:pPr>
              <w:pStyle w:val="TableTextS5"/>
              <w:spacing w:line="200" w:lineRule="exact"/>
              <w:rPr>
                <w:color w:val="000000"/>
                <w:lang w:val="en-GB"/>
              </w:rPr>
            </w:pPr>
            <w:smartTag w:uri="urn:schemas-microsoft-com:office:smarttags" w:element="place">
              <w:smartTag w:uri="urn:schemas-microsoft-com:office:smarttags" w:element="City">
                <w:r w:rsidRPr="00E477DC">
                  <w:rPr>
                    <w:color w:val="000000"/>
                    <w:lang w:val="en-GB"/>
                  </w:rPr>
                  <w:t>MOBILE</w:t>
                </w:r>
              </w:smartTag>
            </w:smartTag>
          </w:p>
          <w:p w:rsidR="006F1462" w:rsidRPr="00E477DC" w:rsidRDefault="006F1462" w:rsidP="006F1462">
            <w:pPr>
              <w:pStyle w:val="TableTextS5"/>
              <w:spacing w:line="200" w:lineRule="exact"/>
              <w:ind w:hanging="170"/>
              <w:rPr>
                <w:color w:val="000000"/>
                <w:lang w:val="en-GB"/>
              </w:rPr>
            </w:pPr>
            <w:r w:rsidRPr="00E477DC">
              <w:rPr>
                <w:color w:val="000000"/>
                <w:lang w:val="en-GB"/>
              </w:rPr>
              <w:t>MOBILE-SATELLITE</w:t>
            </w:r>
            <w:r w:rsidRPr="00E477DC">
              <w:rPr>
                <w:color w:val="000000"/>
                <w:lang w:val="en-GB"/>
              </w:rPr>
              <w:br/>
              <w:t>(Earth-to-space)</w:t>
            </w:r>
          </w:p>
          <w:p w:rsidR="006F1462" w:rsidRPr="00E477DC" w:rsidRDefault="006F1462" w:rsidP="006F1462">
            <w:pPr>
              <w:pStyle w:val="TableTextS5"/>
              <w:spacing w:line="200" w:lineRule="exact"/>
              <w:ind w:hanging="170"/>
              <w:rPr>
                <w:color w:val="000000"/>
                <w:lang w:val="en-GB"/>
              </w:rPr>
            </w:pPr>
          </w:p>
          <w:p w:rsidR="006F1462" w:rsidRPr="00E477DC" w:rsidRDefault="006F1462" w:rsidP="006F1462">
            <w:pPr>
              <w:pStyle w:val="TableTextS5"/>
              <w:spacing w:line="200" w:lineRule="exact"/>
              <w:rPr>
                <w:color w:val="000000"/>
                <w:lang w:val="en-GB"/>
              </w:rPr>
            </w:pPr>
            <w:r w:rsidRPr="00E477DC">
              <w:rPr>
                <w:rStyle w:val="Artref"/>
                <w:color w:val="000000"/>
                <w:lang w:val="en-GB"/>
              </w:rPr>
              <w:t>5.388</w:t>
            </w:r>
            <w:r w:rsidRPr="00E477DC">
              <w:rPr>
                <w:color w:val="000000"/>
                <w:lang w:val="en-GB"/>
              </w:rPr>
              <w:t xml:space="preserve">  </w:t>
            </w:r>
            <w:r w:rsidRPr="00E477DC">
              <w:rPr>
                <w:rStyle w:val="Artref"/>
                <w:color w:val="000000"/>
                <w:lang w:val="en-GB"/>
              </w:rPr>
              <w:t>5.389C</w:t>
            </w:r>
            <w:r w:rsidRPr="00E477DC">
              <w:rPr>
                <w:color w:val="000000"/>
                <w:lang w:val="en-GB"/>
              </w:rPr>
              <w:t xml:space="preserve">  </w:t>
            </w:r>
            <w:r w:rsidRPr="00E477DC">
              <w:rPr>
                <w:rStyle w:val="Artref"/>
                <w:color w:val="000000"/>
                <w:lang w:val="en-GB"/>
              </w:rPr>
              <w:t>5.389E</w:t>
            </w:r>
          </w:p>
        </w:tc>
        <w:tc>
          <w:tcPr>
            <w:tcW w:w="3970" w:type="dxa"/>
            <w:tcBorders>
              <w:top w:val="single" w:sz="4" w:space="0" w:color="auto"/>
            </w:tcBorders>
          </w:tcPr>
          <w:p w:rsidR="006F1462" w:rsidRPr="00E477DC" w:rsidRDefault="006F1462" w:rsidP="006F1462">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010-2</w:t>
            </w:r>
            <w:r w:rsidRPr="00E477DC">
              <w:rPr>
                <w:rStyle w:val="Tablefreq"/>
                <w:rFonts w:ascii="Tms Rmn" w:hAnsi="Tms Rmn"/>
                <w:color w:val="000000"/>
                <w:sz w:val="12"/>
                <w:lang w:val="en-GB"/>
              </w:rPr>
              <w:t> </w:t>
            </w:r>
            <w:r w:rsidRPr="00E477DC">
              <w:rPr>
                <w:rStyle w:val="Tablefreq"/>
                <w:color w:val="000000"/>
                <w:lang w:val="en-GB"/>
              </w:rPr>
              <w:t>025</w:t>
            </w:r>
          </w:p>
          <w:p w:rsidR="006F1462" w:rsidRPr="00E477DC" w:rsidRDefault="006F1462" w:rsidP="006F1462">
            <w:pPr>
              <w:pStyle w:val="TableTextS5"/>
              <w:spacing w:line="200" w:lineRule="exact"/>
              <w:rPr>
                <w:color w:val="000000"/>
                <w:lang w:val="en-GB"/>
              </w:rPr>
            </w:pPr>
            <w:r w:rsidRPr="00E477DC">
              <w:rPr>
                <w:color w:val="000000"/>
                <w:lang w:val="en-GB"/>
              </w:rPr>
              <w:t>FIXED</w:t>
            </w:r>
          </w:p>
          <w:p w:rsidR="006F1462" w:rsidRPr="00E477DC" w:rsidRDefault="006F1462" w:rsidP="006F1462">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6F1462" w:rsidRPr="00E477DC" w:rsidRDefault="006F1462" w:rsidP="006F1462">
            <w:pPr>
              <w:pStyle w:val="TableTextS5"/>
              <w:spacing w:line="200" w:lineRule="exact"/>
              <w:rPr>
                <w:color w:val="000000"/>
                <w:lang w:val="en-GB"/>
              </w:rPr>
            </w:pPr>
          </w:p>
          <w:p w:rsidR="006F1462" w:rsidRPr="00E477DC" w:rsidRDefault="006F1462" w:rsidP="006F1462">
            <w:pPr>
              <w:pStyle w:val="TableTextS5"/>
              <w:spacing w:line="200" w:lineRule="exact"/>
              <w:rPr>
                <w:color w:val="000000"/>
                <w:lang w:val="en-GB"/>
              </w:rPr>
            </w:pPr>
          </w:p>
          <w:p w:rsidR="006F1462" w:rsidRPr="00E477DC" w:rsidRDefault="006F1462" w:rsidP="006F1462">
            <w:pPr>
              <w:pStyle w:val="TableTextS5"/>
              <w:keepNext/>
              <w:spacing w:line="200" w:lineRule="exact"/>
              <w:rPr>
                <w:color w:val="000000"/>
                <w:lang w:val="en-GB"/>
              </w:rPr>
            </w:pPr>
            <w:r w:rsidRPr="00E477DC">
              <w:rPr>
                <w:color w:val="000000"/>
                <w:lang w:val="en-GB"/>
              </w:rPr>
              <w:br/>
            </w:r>
            <w:r w:rsidRPr="00E477DC">
              <w:rPr>
                <w:rStyle w:val="Artref"/>
                <w:color w:val="000000"/>
                <w:lang w:val="en-GB"/>
              </w:rPr>
              <w:t>5.388</w:t>
            </w:r>
          </w:p>
        </w:tc>
      </w:tr>
      <w:tr w:rsidR="006F1462" w:rsidRPr="00E477DC" w:rsidTr="006F1462">
        <w:trPr>
          <w:cantSplit/>
        </w:trPr>
        <w:tc>
          <w:tcPr>
            <w:tcW w:w="10172" w:type="dxa"/>
            <w:gridSpan w:val="3"/>
            <w:tcBorders>
              <w:top w:val="single" w:sz="4" w:space="0" w:color="auto"/>
              <w:left w:val="single" w:sz="6" w:space="0" w:color="auto"/>
              <w:bottom w:val="single" w:sz="6" w:space="0" w:color="auto"/>
              <w:right w:val="single" w:sz="6" w:space="0" w:color="auto"/>
            </w:tcBorders>
          </w:tcPr>
          <w:p w:rsidR="006F1462" w:rsidRPr="00E477DC" w:rsidRDefault="006F1462" w:rsidP="006F1462">
            <w:pPr>
              <w:pStyle w:val="Tablehead"/>
              <w:jc w:val="left"/>
              <w:rPr>
                <w:color w:val="000000"/>
                <w:lang w:val="en-GB"/>
              </w:rPr>
            </w:pPr>
            <w:r w:rsidRPr="00E477DC">
              <w:rPr>
                <w:color w:val="000000"/>
                <w:lang w:val="en-GB"/>
              </w:rPr>
              <w:t>Allocation to services</w:t>
            </w:r>
          </w:p>
        </w:tc>
      </w:tr>
      <w:tr w:rsidR="006F1462" w:rsidRPr="00E477DC" w:rsidTr="006F1462">
        <w:trPr>
          <w:cantSplit/>
        </w:trPr>
        <w:tc>
          <w:tcPr>
            <w:tcW w:w="3101" w:type="dxa"/>
            <w:tcBorders>
              <w:top w:val="single" w:sz="6" w:space="0" w:color="auto"/>
              <w:left w:val="single" w:sz="6" w:space="0" w:color="auto"/>
              <w:bottom w:val="single" w:sz="6" w:space="0" w:color="auto"/>
              <w:right w:val="single" w:sz="6" w:space="0" w:color="auto"/>
            </w:tcBorders>
          </w:tcPr>
          <w:p w:rsidR="006F1462" w:rsidRPr="00E477DC" w:rsidRDefault="006F1462" w:rsidP="006F1462">
            <w:pPr>
              <w:pStyle w:val="Tablehead"/>
              <w:jc w:val="left"/>
              <w:rPr>
                <w:color w:val="000000"/>
                <w:lang w:val="en-GB"/>
              </w:rPr>
            </w:pPr>
            <w:r w:rsidRPr="00E477DC">
              <w:rPr>
                <w:color w:val="000000"/>
                <w:lang w:val="en-GB"/>
              </w:rPr>
              <w:t>Region 1</w:t>
            </w:r>
          </w:p>
        </w:tc>
        <w:tc>
          <w:tcPr>
            <w:tcW w:w="3101" w:type="dxa"/>
            <w:tcBorders>
              <w:top w:val="single" w:sz="6" w:space="0" w:color="auto"/>
              <w:left w:val="single" w:sz="6" w:space="0" w:color="auto"/>
              <w:bottom w:val="single" w:sz="6" w:space="0" w:color="auto"/>
              <w:right w:val="single" w:sz="6" w:space="0" w:color="auto"/>
            </w:tcBorders>
          </w:tcPr>
          <w:p w:rsidR="006F1462" w:rsidRPr="00E477DC" w:rsidRDefault="006F1462" w:rsidP="006F1462">
            <w:pPr>
              <w:pStyle w:val="Tablehead"/>
              <w:jc w:val="left"/>
              <w:rPr>
                <w:color w:val="000000"/>
                <w:lang w:val="en-GB"/>
              </w:rPr>
            </w:pPr>
            <w:r w:rsidRPr="00E477DC">
              <w:rPr>
                <w:color w:val="000000"/>
                <w:lang w:val="en-GB"/>
              </w:rPr>
              <w:t>Region 2</w:t>
            </w:r>
          </w:p>
        </w:tc>
        <w:tc>
          <w:tcPr>
            <w:tcW w:w="3970" w:type="dxa"/>
            <w:tcBorders>
              <w:top w:val="single" w:sz="6" w:space="0" w:color="auto"/>
              <w:left w:val="single" w:sz="6" w:space="0" w:color="auto"/>
              <w:bottom w:val="single" w:sz="6" w:space="0" w:color="auto"/>
              <w:right w:val="single" w:sz="6" w:space="0" w:color="auto"/>
            </w:tcBorders>
          </w:tcPr>
          <w:p w:rsidR="006F1462" w:rsidRPr="00E477DC" w:rsidRDefault="006F1462" w:rsidP="006F1462">
            <w:pPr>
              <w:pStyle w:val="Tablehead"/>
              <w:jc w:val="left"/>
              <w:rPr>
                <w:color w:val="000000"/>
                <w:lang w:val="en-GB"/>
              </w:rPr>
            </w:pPr>
            <w:r w:rsidRPr="00E477DC">
              <w:rPr>
                <w:color w:val="000000"/>
                <w:lang w:val="en-GB"/>
              </w:rPr>
              <w:t>Region 3</w:t>
            </w:r>
          </w:p>
        </w:tc>
      </w:tr>
      <w:tr w:rsidR="006F1462" w:rsidRPr="00E477DC" w:rsidTr="006F1462">
        <w:trPr>
          <w:cantSplit/>
        </w:trPr>
        <w:tc>
          <w:tcPr>
            <w:tcW w:w="3101" w:type="dxa"/>
            <w:tcBorders>
              <w:top w:val="single" w:sz="4" w:space="0" w:color="auto"/>
              <w:left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120-2</w:t>
            </w:r>
            <w:r w:rsidRPr="00E477DC">
              <w:rPr>
                <w:rStyle w:val="Tablefreq"/>
                <w:rFonts w:ascii="Tms Rmn" w:hAnsi="Tms Rmn"/>
                <w:color w:val="000000"/>
                <w:sz w:val="12"/>
                <w:lang w:val="en-GB"/>
              </w:rPr>
              <w:t> </w:t>
            </w:r>
            <w:r w:rsidRPr="00E477DC">
              <w:rPr>
                <w:rStyle w:val="Tablefreq"/>
                <w:color w:val="000000"/>
                <w:lang w:val="en-GB"/>
              </w:rPr>
              <w:t>160</w:t>
            </w:r>
          </w:p>
          <w:p w:rsidR="006F1462" w:rsidRPr="00E477DC" w:rsidRDefault="006F1462" w:rsidP="006F1462">
            <w:pPr>
              <w:pStyle w:val="TableTextS5"/>
              <w:spacing w:line="200" w:lineRule="exact"/>
              <w:rPr>
                <w:color w:val="000000"/>
                <w:lang w:val="en-GB"/>
              </w:rPr>
            </w:pPr>
            <w:r w:rsidRPr="00E477DC">
              <w:rPr>
                <w:color w:val="000000"/>
                <w:lang w:val="en-GB"/>
              </w:rPr>
              <w:t>FIXED</w:t>
            </w:r>
          </w:p>
          <w:p w:rsidR="006F1462" w:rsidRPr="00E477DC" w:rsidRDefault="006F1462" w:rsidP="006F1462">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tc>
        <w:tc>
          <w:tcPr>
            <w:tcW w:w="3101" w:type="dxa"/>
            <w:tcBorders>
              <w:top w:val="single" w:sz="4" w:space="0" w:color="auto"/>
              <w:left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120-2</w:t>
            </w:r>
            <w:r w:rsidRPr="00E477DC">
              <w:rPr>
                <w:rStyle w:val="Tablefreq"/>
                <w:rFonts w:ascii="Tms Rmn" w:hAnsi="Tms Rmn"/>
                <w:color w:val="000000"/>
                <w:sz w:val="12"/>
                <w:lang w:val="en-GB"/>
              </w:rPr>
              <w:t> </w:t>
            </w:r>
            <w:r w:rsidRPr="00E477DC">
              <w:rPr>
                <w:rStyle w:val="Tablefreq"/>
                <w:color w:val="000000"/>
                <w:lang w:val="en-GB"/>
              </w:rPr>
              <w:t>160</w:t>
            </w:r>
          </w:p>
          <w:p w:rsidR="006F1462" w:rsidRPr="00E477DC" w:rsidRDefault="006F1462" w:rsidP="006F1462">
            <w:pPr>
              <w:pStyle w:val="TableTextS5"/>
              <w:spacing w:line="200" w:lineRule="exact"/>
              <w:rPr>
                <w:color w:val="000000"/>
                <w:lang w:val="en-GB"/>
              </w:rPr>
            </w:pPr>
            <w:r w:rsidRPr="00E477DC">
              <w:rPr>
                <w:color w:val="000000"/>
                <w:lang w:val="en-GB"/>
              </w:rPr>
              <w:t>FIXED</w:t>
            </w:r>
          </w:p>
          <w:p w:rsidR="006F1462" w:rsidRPr="00E477DC" w:rsidRDefault="006F1462" w:rsidP="006F1462">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6F1462" w:rsidRPr="00E477DC" w:rsidRDefault="006F1462" w:rsidP="006F1462">
            <w:pPr>
              <w:pStyle w:val="TableTextS5"/>
              <w:spacing w:line="200" w:lineRule="exact"/>
              <w:rPr>
                <w:color w:val="000000"/>
                <w:lang w:val="en-GB"/>
              </w:rPr>
            </w:pPr>
            <w:r w:rsidRPr="00E477DC">
              <w:rPr>
                <w:color w:val="000000"/>
                <w:lang w:val="en-GB"/>
              </w:rPr>
              <w:t>Mobile-satellite (space-to-Earth)</w:t>
            </w:r>
          </w:p>
        </w:tc>
        <w:tc>
          <w:tcPr>
            <w:tcW w:w="3970" w:type="dxa"/>
            <w:tcBorders>
              <w:top w:val="single" w:sz="4" w:space="0" w:color="auto"/>
              <w:left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120-2</w:t>
            </w:r>
            <w:r w:rsidRPr="00E477DC">
              <w:rPr>
                <w:rStyle w:val="Tablefreq"/>
                <w:rFonts w:ascii="Tms Rmn" w:hAnsi="Tms Rmn"/>
                <w:color w:val="000000"/>
                <w:sz w:val="12"/>
                <w:lang w:val="en-GB"/>
              </w:rPr>
              <w:t> </w:t>
            </w:r>
            <w:r w:rsidRPr="00E477DC">
              <w:rPr>
                <w:rStyle w:val="Tablefreq"/>
                <w:color w:val="000000"/>
                <w:lang w:val="en-GB"/>
              </w:rPr>
              <w:t>160</w:t>
            </w:r>
          </w:p>
          <w:p w:rsidR="006F1462" w:rsidRPr="00E477DC" w:rsidRDefault="006F1462" w:rsidP="006F1462">
            <w:pPr>
              <w:pStyle w:val="TableTextS5"/>
              <w:spacing w:line="200" w:lineRule="exact"/>
              <w:rPr>
                <w:color w:val="000000"/>
                <w:lang w:val="en-GB"/>
              </w:rPr>
            </w:pPr>
            <w:r w:rsidRPr="00E477DC">
              <w:rPr>
                <w:color w:val="000000"/>
                <w:lang w:val="en-GB"/>
              </w:rPr>
              <w:t>FIXED</w:t>
            </w:r>
          </w:p>
          <w:p w:rsidR="006F1462" w:rsidRPr="00E477DC" w:rsidRDefault="006F1462" w:rsidP="006F1462">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tc>
      </w:tr>
      <w:tr w:rsidR="006F1462" w:rsidRPr="00E477DC" w:rsidTr="006F1462">
        <w:trPr>
          <w:cantSplit/>
        </w:trPr>
        <w:tc>
          <w:tcPr>
            <w:tcW w:w="3101" w:type="dxa"/>
            <w:tcBorders>
              <w:left w:val="single" w:sz="6" w:space="0" w:color="auto"/>
              <w:bottom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Artref"/>
                <w:color w:val="000000"/>
                <w:lang w:val="en-GB"/>
              </w:rPr>
              <w:t>5.388</w:t>
            </w:r>
          </w:p>
        </w:tc>
        <w:tc>
          <w:tcPr>
            <w:tcW w:w="3101" w:type="dxa"/>
            <w:tcBorders>
              <w:left w:val="single" w:sz="6" w:space="0" w:color="auto"/>
              <w:bottom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Artref"/>
                <w:color w:val="000000"/>
                <w:lang w:val="en-GB"/>
              </w:rPr>
              <w:t>5.388</w:t>
            </w:r>
          </w:p>
        </w:tc>
        <w:tc>
          <w:tcPr>
            <w:tcW w:w="3970" w:type="dxa"/>
            <w:tcBorders>
              <w:left w:val="single" w:sz="6" w:space="0" w:color="auto"/>
              <w:bottom w:val="single" w:sz="6" w:space="0" w:color="auto"/>
              <w:right w:val="single" w:sz="6" w:space="0" w:color="auto"/>
            </w:tcBorders>
          </w:tcPr>
          <w:p w:rsidR="006F1462" w:rsidRPr="00E477DC" w:rsidRDefault="006F1462" w:rsidP="006F1462">
            <w:pPr>
              <w:pStyle w:val="TableTextS5"/>
              <w:spacing w:line="200" w:lineRule="exact"/>
              <w:rPr>
                <w:color w:val="000000"/>
                <w:lang w:val="en-GB"/>
              </w:rPr>
            </w:pPr>
            <w:r w:rsidRPr="00E477DC">
              <w:rPr>
                <w:rStyle w:val="Artref"/>
                <w:color w:val="000000"/>
                <w:lang w:val="en-GB"/>
              </w:rPr>
              <w:t>5.388</w:t>
            </w:r>
          </w:p>
        </w:tc>
      </w:tr>
      <w:tr w:rsidR="006F1462" w:rsidRPr="00E477DC" w:rsidTr="006F14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821"/>
        </w:trPr>
        <w:tc>
          <w:tcPr>
            <w:tcW w:w="3101" w:type="dxa"/>
          </w:tcPr>
          <w:p w:rsidR="006F1462" w:rsidRPr="00E477DC" w:rsidRDefault="006F1462" w:rsidP="006F1462">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160-2</w:t>
            </w:r>
            <w:r w:rsidRPr="00E477DC">
              <w:rPr>
                <w:rStyle w:val="Tablefreq"/>
                <w:rFonts w:ascii="Tms Rmn" w:hAnsi="Tms Rmn"/>
                <w:color w:val="000000"/>
                <w:sz w:val="12"/>
                <w:lang w:val="en-GB"/>
              </w:rPr>
              <w:t> </w:t>
            </w:r>
            <w:r w:rsidRPr="00E477DC">
              <w:rPr>
                <w:rStyle w:val="Tablefreq"/>
                <w:color w:val="000000"/>
                <w:lang w:val="en-GB"/>
              </w:rPr>
              <w:t>170</w:t>
            </w:r>
          </w:p>
          <w:p w:rsidR="006F1462" w:rsidRPr="00E477DC" w:rsidRDefault="006F1462" w:rsidP="006F1462">
            <w:pPr>
              <w:pStyle w:val="TableTextS5"/>
              <w:spacing w:line="200" w:lineRule="exact"/>
              <w:rPr>
                <w:color w:val="000000"/>
                <w:lang w:val="en-GB"/>
              </w:rPr>
            </w:pPr>
            <w:r w:rsidRPr="00E477DC">
              <w:rPr>
                <w:color w:val="000000"/>
                <w:lang w:val="en-GB"/>
              </w:rPr>
              <w:t>FIXED</w:t>
            </w:r>
          </w:p>
          <w:p w:rsidR="006F1462" w:rsidRPr="00E477DC" w:rsidRDefault="006F1462" w:rsidP="006F1462">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6F1462" w:rsidRPr="00E477DC" w:rsidRDefault="006F1462" w:rsidP="006F1462">
            <w:pPr>
              <w:pStyle w:val="TableTextS5"/>
              <w:spacing w:line="200" w:lineRule="exact"/>
              <w:rPr>
                <w:color w:val="000000"/>
                <w:lang w:val="en-GB"/>
              </w:rPr>
            </w:pPr>
          </w:p>
          <w:p w:rsidR="006F1462" w:rsidRPr="00E477DC" w:rsidRDefault="006F1462" w:rsidP="006F1462">
            <w:pPr>
              <w:pStyle w:val="TableTextS5"/>
              <w:spacing w:line="200" w:lineRule="exact"/>
              <w:rPr>
                <w:color w:val="000000"/>
                <w:lang w:val="en-GB"/>
              </w:rPr>
            </w:pPr>
          </w:p>
          <w:p w:rsidR="006F1462" w:rsidRPr="00E477DC" w:rsidRDefault="006F1462" w:rsidP="006F1462">
            <w:pPr>
              <w:pStyle w:val="TableTextS5"/>
              <w:spacing w:line="200" w:lineRule="exact"/>
              <w:rPr>
                <w:color w:val="000000"/>
                <w:lang w:val="en-GB"/>
              </w:rPr>
            </w:pPr>
            <w:r w:rsidRPr="00E477DC">
              <w:rPr>
                <w:color w:val="000000"/>
                <w:lang w:val="en-GB"/>
              </w:rPr>
              <w:br/>
            </w:r>
            <w:r w:rsidRPr="00E477DC">
              <w:rPr>
                <w:rStyle w:val="Artref"/>
                <w:color w:val="000000"/>
                <w:lang w:val="en-GB"/>
              </w:rPr>
              <w:t>5.388</w:t>
            </w:r>
          </w:p>
        </w:tc>
        <w:tc>
          <w:tcPr>
            <w:tcW w:w="3101" w:type="dxa"/>
          </w:tcPr>
          <w:p w:rsidR="006F1462" w:rsidRPr="00E477DC" w:rsidRDefault="006F1462" w:rsidP="006F1462">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160-2</w:t>
            </w:r>
            <w:r w:rsidRPr="00E477DC">
              <w:rPr>
                <w:rStyle w:val="Tablefreq"/>
                <w:rFonts w:ascii="Tms Rmn" w:hAnsi="Tms Rmn"/>
                <w:color w:val="000000"/>
                <w:sz w:val="12"/>
                <w:lang w:val="en-GB"/>
              </w:rPr>
              <w:t> </w:t>
            </w:r>
            <w:r w:rsidRPr="00E477DC">
              <w:rPr>
                <w:rStyle w:val="Tablefreq"/>
                <w:color w:val="000000"/>
                <w:lang w:val="en-GB"/>
              </w:rPr>
              <w:t>170</w:t>
            </w:r>
          </w:p>
          <w:p w:rsidR="006F1462" w:rsidRPr="00E477DC" w:rsidRDefault="006F1462" w:rsidP="006F1462">
            <w:pPr>
              <w:pStyle w:val="TableTextS5"/>
              <w:spacing w:line="200" w:lineRule="exact"/>
              <w:rPr>
                <w:color w:val="000000"/>
                <w:lang w:val="en-GB"/>
              </w:rPr>
            </w:pPr>
            <w:r w:rsidRPr="00E477DC">
              <w:rPr>
                <w:color w:val="000000"/>
                <w:lang w:val="en-GB"/>
              </w:rPr>
              <w:t>FIXED</w:t>
            </w:r>
          </w:p>
          <w:p w:rsidR="006F1462" w:rsidRPr="00E477DC" w:rsidRDefault="006F1462" w:rsidP="006F1462">
            <w:pPr>
              <w:pStyle w:val="TableTextS5"/>
              <w:spacing w:line="200" w:lineRule="exact"/>
              <w:rPr>
                <w:color w:val="000000"/>
                <w:lang w:val="en-GB"/>
              </w:rPr>
            </w:pPr>
            <w:smartTag w:uri="urn:schemas-microsoft-com:office:smarttags" w:element="place">
              <w:smartTag w:uri="urn:schemas-microsoft-com:office:smarttags" w:element="City">
                <w:r w:rsidRPr="00E477DC">
                  <w:rPr>
                    <w:color w:val="000000"/>
                    <w:lang w:val="en-GB"/>
                  </w:rPr>
                  <w:t>MOBILE</w:t>
                </w:r>
              </w:smartTag>
            </w:smartTag>
          </w:p>
          <w:p w:rsidR="006F1462" w:rsidRPr="00E477DC" w:rsidRDefault="006F1462" w:rsidP="006F1462">
            <w:pPr>
              <w:pStyle w:val="TableTextS5"/>
              <w:spacing w:line="200" w:lineRule="exact"/>
              <w:ind w:hanging="170"/>
              <w:rPr>
                <w:color w:val="000000"/>
                <w:lang w:val="en-GB"/>
              </w:rPr>
            </w:pPr>
            <w:r w:rsidRPr="00E477DC">
              <w:rPr>
                <w:color w:val="000000"/>
                <w:lang w:val="en-GB"/>
              </w:rPr>
              <w:t>MOBILE-SATELLITE</w:t>
            </w:r>
            <w:r w:rsidRPr="00E477DC">
              <w:rPr>
                <w:color w:val="000000"/>
                <w:lang w:val="en-GB"/>
              </w:rPr>
              <w:br/>
              <w:t>(space-to-Earth)</w:t>
            </w:r>
          </w:p>
          <w:p w:rsidR="006F1462" w:rsidRPr="00E477DC" w:rsidRDefault="006F1462" w:rsidP="006F1462">
            <w:pPr>
              <w:pStyle w:val="TableTextS5"/>
              <w:spacing w:line="200" w:lineRule="exact"/>
              <w:rPr>
                <w:rStyle w:val="Artref"/>
                <w:color w:val="000000"/>
                <w:lang w:val="en-GB"/>
              </w:rPr>
            </w:pPr>
          </w:p>
          <w:p w:rsidR="006F1462" w:rsidRPr="00E477DC" w:rsidRDefault="006F1462" w:rsidP="006F1462">
            <w:pPr>
              <w:pStyle w:val="TableTextS5"/>
              <w:spacing w:line="200" w:lineRule="exact"/>
              <w:rPr>
                <w:color w:val="000000"/>
                <w:lang w:val="en-GB"/>
              </w:rPr>
            </w:pPr>
            <w:r w:rsidRPr="00E477DC">
              <w:rPr>
                <w:rStyle w:val="Artref"/>
                <w:color w:val="000000"/>
                <w:lang w:val="en-GB"/>
              </w:rPr>
              <w:t>5.388</w:t>
            </w:r>
            <w:r w:rsidRPr="00E477DC">
              <w:rPr>
                <w:color w:val="000000"/>
                <w:lang w:val="en-GB"/>
              </w:rPr>
              <w:t xml:space="preserve">  </w:t>
            </w:r>
            <w:r w:rsidRPr="00E477DC">
              <w:rPr>
                <w:rStyle w:val="Artref"/>
                <w:color w:val="000000"/>
                <w:lang w:val="en-GB"/>
              </w:rPr>
              <w:t>5.389C</w:t>
            </w:r>
            <w:r w:rsidRPr="00E477DC">
              <w:rPr>
                <w:color w:val="000000"/>
                <w:lang w:val="en-GB"/>
              </w:rPr>
              <w:t xml:space="preserve">  </w:t>
            </w:r>
            <w:r w:rsidRPr="00E477DC">
              <w:rPr>
                <w:rStyle w:val="Artref"/>
                <w:color w:val="000000"/>
                <w:lang w:val="en-GB"/>
              </w:rPr>
              <w:t>5.389E</w:t>
            </w:r>
          </w:p>
        </w:tc>
        <w:tc>
          <w:tcPr>
            <w:tcW w:w="3970" w:type="dxa"/>
          </w:tcPr>
          <w:p w:rsidR="006F1462" w:rsidRPr="00E477DC" w:rsidRDefault="006F1462" w:rsidP="006F1462">
            <w:pPr>
              <w:pStyle w:val="TableTextS5"/>
              <w:spacing w:line="200" w:lineRule="exact"/>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160-2</w:t>
            </w:r>
            <w:r w:rsidRPr="00E477DC">
              <w:rPr>
                <w:rStyle w:val="Tablefreq"/>
                <w:rFonts w:ascii="Tms Rmn" w:hAnsi="Tms Rmn"/>
                <w:color w:val="000000"/>
                <w:sz w:val="12"/>
                <w:lang w:val="en-GB"/>
              </w:rPr>
              <w:t> </w:t>
            </w:r>
            <w:r w:rsidRPr="00E477DC">
              <w:rPr>
                <w:rStyle w:val="Tablefreq"/>
                <w:color w:val="000000"/>
                <w:lang w:val="en-GB"/>
              </w:rPr>
              <w:t>170</w:t>
            </w:r>
          </w:p>
          <w:p w:rsidR="006F1462" w:rsidRPr="00E477DC" w:rsidRDefault="006F1462" w:rsidP="006F1462">
            <w:pPr>
              <w:pStyle w:val="TableTextS5"/>
              <w:spacing w:line="200" w:lineRule="exact"/>
              <w:rPr>
                <w:color w:val="000000"/>
                <w:lang w:val="en-GB"/>
              </w:rPr>
            </w:pPr>
            <w:r w:rsidRPr="00E477DC">
              <w:rPr>
                <w:color w:val="000000"/>
                <w:lang w:val="en-GB"/>
              </w:rPr>
              <w:t>FIXED</w:t>
            </w:r>
          </w:p>
          <w:p w:rsidR="006F1462" w:rsidRPr="00E477DC" w:rsidRDefault="006F1462" w:rsidP="006F1462">
            <w:pPr>
              <w:pStyle w:val="TableTextS5"/>
              <w:spacing w:line="200" w:lineRule="exact"/>
              <w:rPr>
                <w:color w:val="000000"/>
                <w:lang w:val="en-GB"/>
              </w:rPr>
            </w:pPr>
            <w:r w:rsidRPr="00E477DC">
              <w:rPr>
                <w:color w:val="000000"/>
                <w:lang w:val="en-GB"/>
              </w:rPr>
              <w:t xml:space="preserve">MOBILE  </w:t>
            </w:r>
            <w:r w:rsidRPr="00E477DC">
              <w:rPr>
                <w:rStyle w:val="Artref"/>
                <w:color w:val="000000"/>
                <w:lang w:val="en-GB"/>
              </w:rPr>
              <w:t>5.388A</w:t>
            </w:r>
            <w:r w:rsidRPr="00E477DC">
              <w:rPr>
                <w:color w:val="000000"/>
                <w:lang w:val="en-GB"/>
              </w:rPr>
              <w:t xml:space="preserve">  </w:t>
            </w:r>
            <w:r w:rsidRPr="00E477DC">
              <w:rPr>
                <w:rStyle w:val="Artref"/>
                <w:color w:val="000000"/>
                <w:lang w:val="en-GB"/>
              </w:rPr>
              <w:t>5.388B</w:t>
            </w:r>
          </w:p>
          <w:p w:rsidR="006F1462" w:rsidRPr="00E477DC" w:rsidRDefault="006F1462" w:rsidP="006F1462">
            <w:pPr>
              <w:pStyle w:val="TableTextS5"/>
              <w:spacing w:line="200" w:lineRule="exact"/>
              <w:rPr>
                <w:color w:val="000000"/>
                <w:lang w:val="en-GB"/>
              </w:rPr>
            </w:pPr>
          </w:p>
          <w:p w:rsidR="006F1462" w:rsidRPr="00E477DC" w:rsidRDefault="006F1462" w:rsidP="006F1462">
            <w:pPr>
              <w:pStyle w:val="TableTextS5"/>
              <w:spacing w:line="200" w:lineRule="exact"/>
              <w:rPr>
                <w:color w:val="000000"/>
                <w:lang w:val="en-GB"/>
              </w:rPr>
            </w:pPr>
          </w:p>
          <w:p w:rsidR="006F1462" w:rsidRPr="00E477DC" w:rsidRDefault="006F1462" w:rsidP="006F1462">
            <w:pPr>
              <w:pStyle w:val="TableTextS5"/>
              <w:spacing w:line="200" w:lineRule="exact"/>
              <w:rPr>
                <w:color w:val="000000"/>
                <w:lang w:val="en-GB"/>
              </w:rPr>
            </w:pPr>
            <w:r w:rsidRPr="00E477DC">
              <w:rPr>
                <w:color w:val="000000"/>
                <w:lang w:val="en-GB"/>
              </w:rPr>
              <w:br/>
            </w:r>
            <w:r w:rsidRPr="00E477DC">
              <w:rPr>
                <w:rStyle w:val="Artref"/>
                <w:color w:val="000000"/>
                <w:lang w:val="en-GB"/>
              </w:rPr>
              <w:t>5.388</w:t>
            </w:r>
          </w:p>
        </w:tc>
      </w:tr>
      <w:tr w:rsidR="006F1462" w:rsidRPr="00E477DC" w:rsidTr="006F1462">
        <w:trPr>
          <w:cantSplit/>
        </w:trPr>
        <w:tc>
          <w:tcPr>
            <w:tcW w:w="10172" w:type="dxa"/>
            <w:gridSpan w:val="3"/>
            <w:tcBorders>
              <w:top w:val="single" w:sz="6" w:space="0" w:color="auto"/>
              <w:left w:val="single" w:sz="6" w:space="0" w:color="auto"/>
              <w:bottom w:val="single" w:sz="4" w:space="0" w:color="auto"/>
              <w:right w:val="single" w:sz="6" w:space="0" w:color="auto"/>
            </w:tcBorders>
          </w:tcPr>
          <w:p w:rsidR="006F1462" w:rsidRPr="00E477DC" w:rsidRDefault="006F1462" w:rsidP="006F1462">
            <w:pPr>
              <w:pStyle w:val="TableTextS5"/>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170-2</w:t>
            </w:r>
            <w:r w:rsidRPr="00E477DC">
              <w:rPr>
                <w:rStyle w:val="Tablefreq"/>
                <w:rFonts w:ascii="Tms Rmn" w:hAnsi="Tms Rmn"/>
                <w:color w:val="000000"/>
                <w:sz w:val="12"/>
                <w:lang w:val="en-GB"/>
              </w:rPr>
              <w:t> </w:t>
            </w:r>
            <w:r w:rsidRPr="00E477DC">
              <w:rPr>
                <w:rStyle w:val="Tablefreq"/>
                <w:color w:val="000000"/>
                <w:lang w:val="en-GB"/>
              </w:rPr>
              <w:t>200</w:t>
            </w:r>
            <w:r w:rsidRPr="00E477DC">
              <w:rPr>
                <w:color w:val="000000"/>
                <w:lang w:val="en-GB"/>
              </w:rPr>
              <w:tab/>
              <w:t>FIXED</w:t>
            </w:r>
          </w:p>
          <w:p w:rsidR="006F1462" w:rsidRPr="00E477DC" w:rsidRDefault="006F1462" w:rsidP="006F1462">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r>
            <w:smartTag w:uri="urn:schemas-microsoft-com:office:smarttags" w:element="place">
              <w:smartTag w:uri="urn:schemas-microsoft-com:office:smarttags" w:element="City">
                <w:r w:rsidRPr="00E477DC">
                  <w:rPr>
                    <w:color w:val="000000"/>
                    <w:lang w:val="en-GB"/>
                  </w:rPr>
                  <w:t>MOBILE</w:t>
                </w:r>
              </w:smartTag>
            </w:smartTag>
          </w:p>
          <w:p w:rsidR="006F1462" w:rsidRPr="00E477DC" w:rsidRDefault="006F1462" w:rsidP="006F1462">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 xml:space="preserve">MOBILE-SATELLITE (space-to-Earth)  </w:t>
            </w:r>
            <w:r w:rsidRPr="00E477DC">
              <w:rPr>
                <w:rStyle w:val="Artref"/>
                <w:color w:val="000000"/>
                <w:lang w:val="en-GB"/>
              </w:rPr>
              <w:t>5.351A</w:t>
            </w:r>
          </w:p>
          <w:p w:rsidR="006F1462" w:rsidRPr="00E477DC" w:rsidRDefault="006F1462" w:rsidP="006F1462">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r>
            <w:r w:rsidRPr="00E477DC">
              <w:rPr>
                <w:rStyle w:val="Artref"/>
                <w:color w:val="000000"/>
                <w:lang w:val="en-GB"/>
              </w:rPr>
              <w:t>5.388</w:t>
            </w:r>
            <w:r w:rsidRPr="00E477DC">
              <w:rPr>
                <w:color w:val="000000"/>
                <w:lang w:val="en-GB"/>
              </w:rPr>
              <w:t xml:space="preserve">  </w:t>
            </w:r>
            <w:r w:rsidRPr="00E477DC">
              <w:rPr>
                <w:rStyle w:val="Artref"/>
                <w:color w:val="000000"/>
                <w:lang w:val="en-GB"/>
              </w:rPr>
              <w:t>5.389A</w:t>
            </w:r>
            <w:r w:rsidRPr="00E477DC">
              <w:rPr>
                <w:color w:val="000000"/>
                <w:lang w:val="en-GB"/>
              </w:rPr>
              <w:t xml:space="preserve">  </w:t>
            </w:r>
            <w:r w:rsidRPr="00E477DC">
              <w:rPr>
                <w:rStyle w:val="Artref"/>
                <w:color w:val="000000"/>
                <w:lang w:val="en-GB"/>
              </w:rPr>
              <w:t>5.389F</w:t>
            </w:r>
          </w:p>
        </w:tc>
      </w:tr>
      <w:tr w:rsidR="006F1462" w:rsidRPr="00E477DC" w:rsidTr="006F1462">
        <w:trPr>
          <w:cantSplit/>
        </w:trPr>
        <w:tc>
          <w:tcPr>
            <w:tcW w:w="10172" w:type="dxa"/>
            <w:gridSpan w:val="3"/>
            <w:tcBorders>
              <w:top w:val="single" w:sz="4" w:space="0" w:color="auto"/>
              <w:left w:val="single" w:sz="6" w:space="0" w:color="auto"/>
              <w:bottom w:val="single" w:sz="4" w:space="0" w:color="auto"/>
              <w:right w:val="single" w:sz="6" w:space="0" w:color="auto"/>
            </w:tcBorders>
          </w:tcPr>
          <w:p w:rsidR="006F1462" w:rsidRPr="00E477DC" w:rsidRDefault="006F1462" w:rsidP="006F1462">
            <w:pPr>
              <w:pStyle w:val="TableTextS5"/>
              <w:rPr>
                <w:color w:val="000000"/>
                <w:lang w:val="en-GB"/>
              </w:rPr>
            </w:pPr>
            <w:r w:rsidRPr="00E477DC">
              <w:rPr>
                <w:rStyle w:val="Tablefreq"/>
                <w:color w:val="000000"/>
                <w:lang w:val="en-GB"/>
              </w:rPr>
              <w:t>2</w:t>
            </w:r>
            <w:r w:rsidRPr="00E477DC">
              <w:rPr>
                <w:rStyle w:val="Tablefreq"/>
                <w:rFonts w:ascii="Tms Rmn" w:hAnsi="Tms Rmn"/>
                <w:color w:val="000000"/>
                <w:sz w:val="12"/>
                <w:lang w:val="en-GB"/>
              </w:rPr>
              <w:t> </w:t>
            </w:r>
            <w:r w:rsidRPr="00E477DC">
              <w:rPr>
                <w:rStyle w:val="Tablefreq"/>
                <w:color w:val="000000"/>
                <w:lang w:val="en-GB"/>
              </w:rPr>
              <w:t>200-2</w:t>
            </w:r>
            <w:r w:rsidRPr="00E477DC">
              <w:rPr>
                <w:rStyle w:val="Tablefreq"/>
                <w:rFonts w:ascii="Tms Rmn" w:hAnsi="Tms Rmn"/>
                <w:color w:val="000000"/>
                <w:sz w:val="12"/>
                <w:lang w:val="en-GB"/>
              </w:rPr>
              <w:t> </w:t>
            </w:r>
            <w:r w:rsidRPr="00E477DC">
              <w:rPr>
                <w:rStyle w:val="Tablefreq"/>
                <w:color w:val="000000"/>
                <w:lang w:val="en-GB"/>
              </w:rPr>
              <w:t>290</w:t>
            </w:r>
            <w:r w:rsidRPr="00E477DC">
              <w:rPr>
                <w:color w:val="000000"/>
                <w:lang w:val="en-GB"/>
              </w:rPr>
              <w:tab/>
              <w:t>SPACE OPERATION (space-to-Earth) (space-to-space)</w:t>
            </w:r>
          </w:p>
          <w:p w:rsidR="006F1462" w:rsidRPr="00E477DC" w:rsidRDefault="006F1462" w:rsidP="006F1462">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EARTH EXPLORATION-SATELLITE (space-to-Earth) (space-to-space)</w:t>
            </w:r>
          </w:p>
          <w:p w:rsidR="006F1462" w:rsidRPr="00E477DC" w:rsidRDefault="006F1462" w:rsidP="006F1462">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FIXED</w:t>
            </w:r>
          </w:p>
          <w:p w:rsidR="006F1462" w:rsidRPr="00E477DC" w:rsidRDefault="006F1462" w:rsidP="006F1462">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 xml:space="preserve">MOBILE  </w:t>
            </w:r>
            <w:r w:rsidRPr="00E477DC">
              <w:rPr>
                <w:rStyle w:val="Artref"/>
                <w:color w:val="000000"/>
                <w:lang w:val="en-GB"/>
              </w:rPr>
              <w:t>5.391</w:t>
            </w:r>
          </w:p>
          <w:p w:rsidR="006F1462" w:rsidRPr="00E477DC" w:rsidRDefault="006F1462" w:rsidP="006F1462">
            <w:pPr>
              <w:pStyle w:val="TableTextS5"/>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t>SPACE RESEARCH (space-to-Earth) (space-to-space)</w:t>
            </w:r>
          </w:p>
          <w:p w:rsidR="006F1462" w:rsidRPr="00E477DC" w:rsidRDefault="006F1462" w:rsidP="006F1462">
            <w:pPr>
              <w:pStyle w:val="TableTextS5"/>
              <w:keepNext/>
              <w:rPr>
                <w:color w:val="000000"/>
                <w:lang w:val="en-GB"/>
              </w:rPr>
            </w:pPr>
            <w:r w:rsidRPr="00E477DC">
              <w:rPr>
                <w:color w:val="000000"/>
                <w:lang w:val="en-GB"/>
              </w:rPr>
              <w:tab/>
            </w:r>
            <w:r w:rsidRPr="00E477DC">
              <w:rPr>
                <w:color w:val="000000"/>
                <w:lang w:val="en-GB"/>
              </w:rPr>
              <w:tab/>
            </w:r>
            <w:r w:rsidRPr="00E477DC">
              <w:rPr>
                <w:color w:val="000000"/>
                <w:lang w:val="en-GB"/>
              </w:rPr>
              <w:tab/>
            </w:r>
            <w:r w:rsidRPr="00E477DC">
              <w:rPr>
                <w:color w:val="000000"/>
                <w:lang w:val="en-GB"/>
              </w:rPr>
              <w:tab/>
            </w:r>
            <w:r w:rsidRPr="00E477DC">
              <w:rPr>
                <w:rStyle w:val="Artref"/>
                <w:color w:val="000000"/>
                <w:lang w:val="en-GB"/>
              </w:rPr>
              <w:t>5.392</w:t>
            </w:r>
          </w:p>
        </w:tc>
      </w:tr>
    </w:tbl>
    <w:p w:rsidR="006F1462" w:rsidRDefault="006F1462" w:rsidP="0075520A">
      <w:pPr>
        <w:pStyle w:val="ECCParagraph"/>
      </w:pPr>
    </w:p>
    <w:p w:rsidR="006F1462" w:rsidRDefault="006F1462" w:rsidP="0075520A">
      <w:pPr>
        <w:pStyle w:val="ECCParagraph"/>
      </w:pPr>
      <w:r w:rsidRPr="00E477DC">
        <w:t>In the case of MSS/CGC user terminals, two new ETSI standards have recently been developed. One of these relates to MSS/CGC terminals with a bandwidth in the range 1 </w:t>
      </w:r>
      <w:r w:rsidRPr="00E477DC">
        <w:noBreakHyphen/>
        <w:t xml:space="preserve"> 5 </w:t>
      </w:r>
      <w:proofErr w:type="spellStart"/>
      <w:r w:rsidRPr="00E477DC">
        <w:t>MHz.</w:t>
      </w:r>
      <w:proofErr w:type="spellEnd"/>
      <w:r w:rsidRPr="00E477DC">
        <w:t xml:space="preserve"> The other </w:t>
      </w:r>
      <w:r>
        <w:t xml:space="preserve">one </w:t>
      </w:r>
      <w:r w:rsidRPr="00E477DC">
        <w:t xml:space="preserve">relates </w:t>
      </w:r>
      <w:r>
        <w:t xml:space="preserve">only </w:t>
      </w:r>
      <w:r w:rsidRPr="00E477DC">
        <w:t xml:space="preserve">to MSS </w:t>
      </w:r>
      <w:r>
        <w:t xml:space="preserve">user </w:t>
      </w:r>
      <w:r w:rsidRPr="00E477DC">
        <w:t>terminals with a bandwidth in the range 55 kHz </w:t>
      </w:r>
      <w:r w:rsidRPr="00E477DC">
        <w:noBreakHyphen/>
        <w:t xml:space="preserve"> 1 </w:t>
      </w:r>
      <w:proofErr w:type="spellStart"/>
      <w:r w:rsidRPr="00E477DC">
        <w:t>MHz.</w:t>
      </w:r>
      <w:proofErr w:type="spellEnd"/>
      <w:r w:rsidRPr="00E477DC">
        <w:t xml:space="preserve"> The studies in </w:t>
      </w:r>
      <w:r>
        <w:t xml:space="preserve">the above mentioned </w:t>
      </w:r>
      <w:r w:rsidRPr="00E477DC">
        <w:t>Report 65, however, relate to narrow band satellite transmissions conforming to ETSI TBR 42. Furthermore, the 2 GHz MSS network previously considered was MEO whereas the network currently under consideration is GSO</w:t>
      </w:r>
      <w:r>
        <w:t>; therefore,</w:t>
      </w:r>
      <w:r w:rsidRPr="00E477DC">
        <w:t xml:space="preserve"> different types of terminals and power levels</w:t>
      </w:r>
      <w:r>
        <w:t xml:space="preserve"> may be used</w:t>
      </w:r>
      <w:r w:rsidRPr="00E477DC">
        <w:t>. Th</w:t>
      </w:r>
      <w:r>
        <w:t>is</w:t>
      </w:r>
      <w:r w:rsidRPr="00E477DC">
        <w:t xml:space="preserve"> report</w:t>
      </w:r>
      <w:r>
        <w:t xml:space="preserve"> then </w:t>
      </w:r>
      <w:r w:rsidRPr="00E477DC">
        <w:t xml:space="preserve">considers further compatibility studies using the new </w:t>
      </w:r>
      <w:r>
        <w:t>assumptions listed above</w:t>
      </w:r>
      <w:r w:rsidRPr="00E477DC">
        <w:t>, to determine whether the principal findings of ERC Report 65 are still applicable.</w:t>
      </w:r>
    </w:p>
    <w:p w:rsidR="006F1462" w:rsidRPr="00E477DC" w:rsidRDefault="006F1462" w:rsidP="0075520A">
      <w:pPr>
        <w:pStyle w:val="ECCParagraph"/>
      </w:pPr>
      <w:r w:rsidRPr="007B3BAF">
        <w:t xml:space="preserve">User Equipment (UE) terminals operating in ECN networks below 1980 MHz can have terminal powers operating up to 24 </w:t>
      </w:r>
      <w:proofErr w:type="spellStart"/>
      <w:r w:rsidRPr="007B3BAF">
        <w:t>dBm</w:t>
      </w:r>
      <w:proofErr w:type="spellEnd"/>
      <w:r w:rsidRPr="007B3BAF">
        <w:t>. From a standard point of view, class 1 and 2 MSS terminals can connect to both satellite and CGC base stations; UE terminals operating within a satellite/CGC systems are assumed to have a maximum output power of +24dBm, when operating to CGC base station networks, in conformance with EN 302 574-2 power class 3 and CGC networks are assumed to be built in similar ways as terrestrial ECN networks and provide similar applications/services. Therefore, these are not studied within this report.</w:t>
      </w:r>
    </w:p>
    <w:p w:rsidR="006F1462" w:rsidRPr="00E477DC" w:rsidRDefault="006F1462" w:rsidP="0075520A">
      <w:pPr>
        <w:pStyle w:val="ECCParagraph"/>
        <w:rPr>
          <w:highlight w:val="yellow"/>
        </w:rPr>
      </w:pPr>
    </w:p>
    <w:p w:rsidR="006F1462" w:rsidRPr="00C12A50" w:rsidRDefault="006F1462" w:rsidP="0075520A">
      <w:pPr>
        <w:pStyle w:val="ECCParagraph"/>
      </w:pPr>
      <w:r w:rsidRPr="00E477DC">
        <w:t xml:space="preserve">The SEAMCAT files used for the calculations are available in a zip-file at </w:t>
      </w:r>
      <w:r w:rsidRPr="00C12A50">
        <w:t xml:space="preserve">the </w:t>
      </w:r>
      <w:hyperlink r:id="rId11" w:history="1">
        <w:r w:rsidRPr="00B75784">
          <w:rPr>
            <w:rStyle w:val="Hyperlink"/>
          </w:rPr>
          <w:t>www.ecodocdb.dk</w:t>
        </w:r>
      </w:hyperlink>
      <w:r>
        <w:t xml:space="preserve"> </w:t>
      </w:r>
      <w:r w:rsidRPr="00C12A50">
        <w:t xml:space="preserve">next to </w:t>
      </w:r>
      <w:r>
        <w:t xml:space="preserve">the publication of </w:t>
      </w:r>
      <w:r w:rsidRPr="00C12A50">
        <w:t>this Report.</w:t>
      </w:r>
    </w:p>
    <w:p w:rsidR="008A54FC" w:rsidRDefault="006F1462" w:rsidP="0075520A">
      <w:pPr>
        <w:pStyle w:val="ECCParagraph"/>
      </w:pPr>
      <w:r w:rsidRPr="00C12A50">
        <w:t>The SEAMCAT release used was SEAMCAT 3.2.5 Beta</w:t>
      </w:r>
      <w:r>
        <w:t>7.</w:t>
      </w:r>
    </w:p>
    <w:p w:rsidR="006F1462" w:rsidRDefault="006F1462" w:rsidP="006F1462">
      <w:pPr>
        <w:pStyle w:val="Heading1"/>
      </w:pPr>
      <w:bookmarkStart w:id="4" w:name="_Toc319928324"/>
      <w:r>
        <w:lastRenderedPageBreak/>
        <w:t>FREQUENCY USAGE</w:t>
      </w:r>
      <w:bookmarkEnd w:id="4"/>
    </w:p>
    <w:p w:rsidR="006F1462" w:rsidRDefault="006A7010" w:rsidP="006F1462">
      <w:pPr>
        <w:pStyle w:val="Heading2"/>
      </w:pPr>
      <w:bookmarkStart w:id="5" w:name="_Toc319928325"/>
      <w:r>
        <w:t>2 GHz band</w:t>
      </w:r>
      <w:bookmarkEnd w:id="5"/>
    </w:p>
    <w:p w:rsidR="006F1462" w:rsidRDefault="006F1462" w:rsidP="0075520A">
      <w:pPr>
        <w:pStyle w:val="ECCParagraph"/>
      </w:pPr>
      <w:r w:rsidRPr="00E477DC">
        <w:t>The different services in 2GHz and adjacent bands are ill</w:t>
      </w:r>
      <w:r>
        <w:t xml:space="preserve">ustrated in </w:t>
      </w:r>
      <w:r w:rsidRPr="006F1462">
        <w:t>Figure 1</w:t>
      </w:r>
      <w:r w:rsidRPr="00E477DC">
        <w:t>. The more detail</w:t>
      </w:r>
      <w:r>
        <w:t>ed</w:t>
      </w:r>
      <w:r w:rsidRPr="00E477DC">
        <w:t xml:space="preserve"> situation for the MSS uplink based on current ECC Decision 0</w:t>
      </w:r>
      <w:r>
        <w:t xml:space="preserve">6(01) is illustrated in </w:t>
      </w:r>
      <w:r w:rsidRPr="006F1462">
        <w:t>Figure 2</w:t>
      </w:r>
      <w:r w:rsidRPr="00E477DC">
        <w:t xml:space="preserve">. </w:t>
      </w:r>
      <w:r w:rsidRPr="0039733B">
        <w:rPr>
          <w:highlight w:val="yellow"/>
        </w:rPr>
        <w:t>[</w:t>
      </w:r>
      <w:r>
        <w:rPr>
          <w:highlight w:val="yellow"/>
        </w:rPr>
        <w:t xml:space="preserve">Editor’s note: </w:t>
      </w:r>
      <w:r w:rsidRPr="0039733B">
        <w:rPr>
          <w:highlight w:val="yellow"/>
        </w:rPr>
        <w:t>It should be noted that the ECC Decision is under review by ECC PT1</w:t>
      </w:r>
      <w:r>
        <w:rPr>
          <w:highlight w:val="yellow"/>
        </w:rPr>
        <w:t>and usage of 2010-2025 MHz is under review by WGFM</w:t>
      </w:r>
      <w:r w:rsidRPr="0039733B">
        <w:rPr>
          <w:highlight w:val="yellow"/>
        </w:rPr>
        <w:t>]</w:t>
      </w:r>
      <w:r w:rsidRPr="00E477DC">
        <w:t xml:space="preserve"> </w:t>
      </w:r>
    </w:p>
    <w:p w:rsidR="006F1462" w:rsidRDefault="006F1462" w:rsidP="006F1462">
      <w:pPr>
        <w:pStyle w:val="ECCParagraph"/>
        <w:rPr>
          <w:sz w:val="16"/>
          <w:szCs w:val="16"/>
        </w:rPr>
      </w:pPr>
      <w:r w:rsidRPr="007B3BAF">
        <w:rPr>
          <w:sz w:val="16"/>
          <w:szCs w:val="16"/>
          <w:lang w:eastAsia="fr-FR"/>
        </w:rPr>
      </w:r>
      <w:r>
        <w:rPr>
          <w:sz w:val="16"/>
          <w:szCs w:val="16"/>
        </w:rPr>
        <w:pict>
          <v:group id="_x0000_s1038" editas="canvas" style="width:513pt;height:153pt;mso-position-horizontal-relative:char;mso-position-vertical-relative:line" coordorigin="1854,6878" coordsize="10260,306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1854;top:6878;width:10260;height:3060" o:preferrelative="f">
              <v:fill o:detectmouseclick="t"/>
              <v:path o:extrusionok="t" o:connecttype="none"/>
              <o:lock v:ext="edit" text="t"/>
            </v:shape>
            <v:shape id="_x0000_s1040" type="#_x0000_t202" style="position:absolute;left:2697;top:6878;width:8711;height:496" filled="f" fillcolor="#89ba17" stroked="f" strokecolor="#58585a">
              <v:shadow color="#58585a"/>
              <v:textbox style="mso-next-textbox:#_x0000_s1040" inset="1.75261mm,.87631mm,1.75261mm,.87631mm">
                <w:txbxContent>
                  <w:p w:rsidR="00524CAC" w:rsidRPr="00A55FC7" w:rsidRDefault="00524CAC" w:rsidP="006F1462">
                    <w:pPr>
                      <w:autoSpaceDE w:val="0"/>
                      <w:autoSpaceDN w:val="0"/>
                      <w:adjustRightInd w:val="0"/>
                      <w:ind w:left="305" w:hanging="305"/>
                      <w:rPr>
                        <w:rFonts w:cs="Arial"/>
                        <w:color w:val="58585A"/>
                        <w:sz w:val="16"/>
                        <w:szCs w:val="16"/>
                      </w:rPr>
                    </w:pPr>
                  </w:p>
                </w:txbxContent>
              </v:textbox>
            </v:shape>
            <v:rect id="_x0000_s1041" style="position:absolute;left:2034;top:7251;width:9922;height:0;v-text-anchor:middle" filled="f" fillcolor="#89ba17" stroked="f" strokecolor="#58585a">
              <v:shadow color="#58585a"/>
            </v:rect>
            <v:rect id="_x0000_s1042" style="position:absolute;left:2034;top:7424;width:9922;height:0;v-text-anchor:middle" filled="f" fillcolor="#89ba17" stroked="f" strokecolor="#58585a" strokeweight="1pt">
              <v:shadow color="#58585a"/>
              <v:textbox inset="0,,0"/>
            </v:rect>
            <v:line id="_x0000_s1043" style="position:absolute" from="2306,8831" to="10040,8831" strokecolor="#58585a">
              <v:shadow color="#58585a"/>
            </v:line>
            <v:rect id="_x0000_s1044" style="position:absolute;left:4008;top:8519;width:546;height:312;v-text-anchor:middle" fillcolor="#33537e" strokecolor="#58585a">
              <v:shadow color="#58585a"/>
              <v:textbox style="mso-next-textbox:#_x0000_s1044" inset="1.75261mm,.87631mm,1.75261mm,.87631mm">
                <w:txbxContent>
                  <w:p w:rsidR="00524CAC" w:rsidRPr="00A55FC7" w:rsidRDefault="00524CAC" w:rsidP="006F1462">
                    <w:pPr>
                      <w:autoSpaceDE w:val="0"/>
                      <w:autoSpaceDN w:val="0"/>
                      <w:adjustRightInd w:val="0"/>
                      <w:jc w:val="center"/>
                      <w:rPr>
                        <w:rFonts w:cs="Arial"/>
                        <w:color w:val="58585A"/>
                        <w:sz w:val="16"/>
                        <w:szCs w:val="16"/>
                      </w:rPr>
                    </w:pPr>
                  </w:p>
                </w:txbxContent>
              </v:textbox>
            </v:rect>
            <v:line id="_x0000_s1045" style="position:absolute" from="4014,8931" to="4014,9478" strokecolor="#58585a">
              <v:stroke startarrow="block"/>
              <v:shadow color="#58585a"/>
            </v:line>
            <v:shape id="_x0000_s1046" type="#_x0000_t202" style="position:absolute;left:5390;top:9476;width:564;height:297;v-text-anchor:top-baseline" filled="f" fillcolor="#89ba17" stroked="f" strokecolor="#58585a">
              <v:shadow color="#58585a"/>
              <v:textbox style="mso-next-textbox:#_x0000_s1046"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1980</w:t>
                    </w:r>
                  </w:p>
                </w:txbxContent>
              </v:textbox>
            </v:shape>
            <v:shape id="_x0000_s1047" type="#_x0000_t202" style="position:absolute;left:4263;top:9476;width:565;height:297;v-text-anchor:top-baseline" filled="f" fillcolor="#89ba17" stroked="f" strokecolor="#58585a">
              <v:shadow color="#58585a"/>
              <v:textbox style="mso-next-textbox:#_x0000_s1047"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1920</w:t>
                    </w:r>
                  </w:p>
                </w:txbxContent>
              </v:textbox>
            </v:shape>
            <v:shape id="_x0000_s1048" type="#_x0000_t202" style="position:absolute;left:3729;top:9476;width:565;height:297;v-text-anchor:top-baseline" filled="f" fillcolor="#89ba17" stroked="f" strokecolor="#58585a">
              <v:shadow color="#58585a"/>
              <v:textbox style="mso-next-textbox:#_x0000_s1048"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1900</w:t>
                    </w:r>
                  </w:p>
                </w:txbxContent>
              </v:textbox>
            </v:shape>
            <v:line id="_x0000_s1049" style="position:absolute" from="4549,8933" to="4549,9480" strokecolor="#58585a">
              <v:stroke startarrow="block"/>
              <v:shadow color="#58585a"/>
            </v:line>
            <v:shape id="_x0000_s1050" type="#_x0000_t202" style="position:absolute;left:4074;top:8138;width:660;height:360;v-text-anchor:top-baseline" filled="f" fillcolor="#89ba17" stroked="f" strokecolor="#58585a">
              <v:shadow color="#58585a"/>
              <v:textbox style="mso-next-textbox:#_x0000_s1050"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T</w:t>
                    </w:r>
                    <w:r>
                      <w:rPr>
                        <w:rFonts w:cs="Arial"/>
                        <w:color w:val="58585A"/>
                        <w:sz w:val="16"/>
                        <w:szCs w:val="16"/>
                        <w:lang w:val="sv-SE"/>
                      </w:rPr>
                      <w:t>D</w:t>
                    </w:r>
                    <w:r w:rsidRPr="00A55FC7">
                      <w:rPr>
                        <w:rFonts w:cs="Arial"/>
                        <w:color w:val="58585A"/>
                        <w:sz w:val="16"/>
                        <w:szCs w:val="16"/>
                        <w:lang w:val="sv-SE"/>
                      </w:rPr>
                      <w:t>D</w:t>
                    </w:r>
                  </w:p>
                </w:txbxContent>
              </v:textbox>
            </v:shape>
            <v:shape id="_x0000_s1051" type="#_x0000_t202" style="position:absolute;left:4756;top:8138;width:598;height:291;v-text-anchor:top-baseline" filled="f" fillcolor="#89ba17" stroked="f" strokecolor="#58585a">
              <v:shadow color="#58585a"/>
              <v:textbox style="mso-next-textbox:#_x0000_s1051"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FDD UL</w:t>
                    </w:r>
                  </w:p>
                </w:txbxContent>
              </v:textbox>
            </v:shape>
            <v:line id="_x0000_s1052" style="position:absolute" from="5674,8931" to="5674,9478" strokecolor="#58585a">
              <v:stroke startarrow="block"/>
              <v:shadow color="#58585a"/>
            </v:line>
            <v:rect id="_x0000_s1053" style="position:absolute;left:5667;top:7894;width:570;height:311;v-text-anchor:middle" fillcolor="#f08a00" strokecolor="#58585a">
              <v:shadow color="#58585a"/>
              <v:textbox style="mso-next-textbox:#_x0000_s1053" inset="1.75261mm,.87631mm,1.75261mm,.87631mm">
                <w:txbxContent>
                  <w:p w:rsidR="00524CAC" w:rsidRPr="00A55FC7" w:rsidRDefault="00524CAC" w:rsidP="006F1462">
                    <w:pPr>
                      <w:autoSpaceDE w:val="0"/>
                      <w:autoSpaceDN w:val="0"/>
                      <w:adjustRightInd w:val="0"/>
                      <w:jc w:val="center"/>
                      <w:rPr>
                        <w:rFonts w:cs="Arial"/>
                        <w:color w:val="FFFFFF"/>
                        <w:sz w:val="16"/>
                        <w:szCs w:val="16"/>
                      </w:rPr>
                    </w:pPr>
                    <w:r w:rsidRPr="00A55FC7">
                      <w:rPr>
                        <w:rFonts w:cs="Arial"/>
                        <w:color w:val="FFFFFF"/>
                        <w:sz w:val="16"/>
                        <w:szCs w:val="16"/>
                        <w:lang w:val="sv-SE"/>
                      </w:rPr>
                      <w:t>MSS/CGC</w:t>
                    </w:r>
                  </w:p>
                </w:txbxContent>
              </v:textbox>
            </v:rect>
            <v:shape id="_x0000_s1054" type="#_x0000_t202" style="position:absolute;left:5941;top:9476;width:565;height:297;v-text-anchor:top-baseline" filled="f" fillcolor="#89ba17" stroked="f" strokecolor="#58585a">
              <v:shadow color="#58585a"/>
              <v:textbox style="mso-next-textbox:#_x0000_s1054"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2010</w:t>
                    </w:r>
                  </w:p>
                </w:txbxContent>
              </v:textbox>
            </v:shape>
            <v:shape id="_x0000_s1055" type="#_x0000_t202" style="position:absolute;left:6353;top:9476;width:565;height:297;v-text-anchor:top-baseline" filled="f" fillcolor="#89ba17" stroked="f" strokecolor="#58585a">
              <v:shadow color="#58585a"/>
              <v:textbox style="mso-next-textbox:#_x0000_s1055"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2025</w:t>
                    </w:r>
                  </w:p>
                </w:txbxContent>
              </v:textbox>
            </v:shape>
            <v:line id="_x0000_s1056" style="position:absolute" from="6253,8933" to="6253,9480" strokecolor="#58585a">
              <v:stroke startarrow="block"/>
              <v:shadow color="#58585a"/>
            </v:line>
            <v:line id="_x0000_s1057" style="position:absolute" from="6629,8933" to="6629,9480" strokecolor="#58585a">
              <v:stroke startarrow="block"/>
              <v:shadow color="#58585a"/>
            </v:line>
            <v:rect id="_x0000_s1058" style="position:absolute;left:6251;top:8519;width:391;height:312;v-text-anchor:middle" fillcolor="#33537e" strokecolor="#58585a">
              <v:shadow color="#58585a"/>
              <v:textbox style="mso-next-textbox:#_x0000_s1058" inset="1.75261mm,.87631mm,1.75261mm,.87631mm">
                <w:txbxContent>
                  <w:p w:rsidR="00524CAC" w:rsidRPr="00A55FC7" w:rsidRDefault="00524CAC" w:rsidP="006F1462">
                    <w:pPr>
                      <w:autoSpaceDE w:val="0"/>
                      <w:autoSpaceDN w:val="0"/>
                      <w:adjustRightInd w:val="0"/>
                      <w:jc w:val="center"/>
                      <w:rPr>
                        <w:rFonts w:cs="Arial"/>
                        <w:color w:val="58585A"/>
                        <w:sz w:val="16"/>
                        <w:szCs w:val="16"/>
                      </w:rPr>
                    </w:pPr>
                  </w:p>
                </w:txbxContent>
              </v:textbox>
            </v:rect>
            <v:line id="_x0000_s1059" style="position:absolute" from="8297,8933" to="8297,9480" strokecolor="#58585a">
              <v:stroke endarrow="block"/>
              <v:shadow color="#58585a"/>
            </v:line>
            <v:shape id="_x0000_s1060" type="#_x0000_t202" style="position:absolute;left:8061;top:9476;width:566;height:297;v-text-anchor:top-baseline" filled="f" fillcolor="#89ba17" stroked="f" strokecolor="#58585a">
              <v:shadow color="#58585a"/>
              <v:textbox style="mso-next-textbox:#_x0000_s1060"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2110</w:t>
                    </w:r>
                  </w:p>
                </w:txbxContent>
              </v:textbox>
            </v:shape>
            <v:rect id="_x0000_s1061" style="position:absolute;left:8293;top:8519;width:1076;height:312;v-text-anchor:middle" fillcolor="#00285e" strokecolor="#58585a">
              <v:shadow color="#58585a"/>
              <v:textbox style="mso-next-textbox:#_x0000_s1061" inset="1.75261mm,.87631mm,1.75261mm,.87631mm">
                <w:txbxContent>
                  <w:p w:rsidR="00524CAC" w:rsidRPr="00A55FC7" w:rsidRDefault="00524CAC" w:rsidP="006F1462">
                    <w:pPr>
                      <w:autoSpaceDE w:val="0"/>
                      <w:autoSpaceDN w:val="0"/>
                      <w:adjustRightInd w:val="0"/>
                      <w:jc w:val="center"/>
                      <w:rPr>
                        <w:rFonts w:cs="Arial"/>
                        <w:color w:val="58585A"/>
                        <w:sz w:val="16"/>
                        <w:szCs w:val="16"/>
                      </w:rPr>
                    </w:pPr>
                  </w:p>
                </w:txbxContent>
              </v:textbox>
            </v:rect>
            <v:rect id="_x0000_s1062" style="position:absolute;left:9339;top:7894;width:593;height:311;v-text-anchor:middle" fillcolor="#f08a00" strokecolor="#58585a">
              <v:shadow color="#58585a"/>
              <v:textbox style="mso-next-textbox:#_x0000_s1062" inset="1.75261mm,.87631mm,1.75261mm,.87631mm">
                <w:txbxContent>
                  <w:p w:rsidR="00524CAC" w:rsidRPr="00A55FC7" w:rsidRDefault="00524CAC" w:rsidP="006F1462">
                    <w:pPr>
                      <w:autoSpaceDE w:val="0"/>
                      <w:autoSpaceDN w:val="0"/>
                      <w:adjustRightInd w:val="0"/>
                      <w:jc w:val="center"/>
                      <w:rPr>
                        <w:rFonts w:cs="Arial"/>
                        <w:color w:val="FFFFFF"/>
                        <w:sz w:val="16"/>
                        <w:szCs w:val="16"/>
                      </w:rPr>
                    </w:pPr>
                    <w:r w:rsidRPr="00A55FC7">
                      <w:rPr>
                        <w:rFonts w:cs="Arial"/>
                        <w:color w:val="FFFFFF"/>
                        <w:sz w:val="16"/>
                        <w:szCs w:val="16"/>
                      </w:rPr>
                      <w:t>MSS/CGC</w:t>
                    </w:r>
                  </w:p>
                </w:txbxContent>
              </v:textbox>
            </v:rect>
            <v:shape id="_x0000_s1063" type="#_x0000_t202" style="position:absolute;left:9083;top:9476;width:565;height:297;v-text-anchor:top-baseline" filled="f" fillcolor="#89ba17" stroked="f" strokecolor="#58585a">
              <v:shadow color="#58585a"/>
              <v:textbox style="mso-next-textbox:#_x0000_s1063"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2170</w:t>
                    </w:r>
                  </w:p>
                </w:txbxContent>
              </v:textbox>
            </v:shape>
            <v:shape id="_x0000_s1064" type="#_x0000_t202" style="position:absolute;left:9624;top:9476;width:564;height:297;v-text-anchor:top-baseline" filled="f" fillcolor="#89ba17" stroked="f" strokecolor="#58585a">
              <v:shadow color="#58585a"/>
              <v:textbox style="mso-next-textbox:#_x0000_s1064"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2200</w:t>
                    </w:r>
                  </w:p>
                </w:txbxContent>
              </v:textbox>
            </v:shape>
            <v:line id="_x0000_s1065" style="position:absolute" from="9369,8931" to="9369,9478" strokecolor="#58585a">
              <v:stroke endarrow="block"/>
              <v:shadow color="#58585a"/>
            </v:line>
            <v:line id="_x0000_s1066" style="position:absolute" from="9966,8933" to="9966,9480" strokecolor="#58585a">
              <v:stroke endarrow="block"/>
              <v:shadow color="#58585a"/>
            </v:line>
            <v:shape id="_x0000_s1067" type="#_x0000_t202" style="position:absolute;left:8444;top:8138;width:598;height:378;v-text-anchor:top-baseline" filled="f" fillcolor="#89ba17" stroked="f" strokecolor="#58585a">
              <v:shadow color="#58585a"/>
              <v:textbox style="mso-next-textbox:#_x0000_s1067"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FD</w:t>
                    </w:r>
                    <w:r>
                      <w:rPr>
                        <w:rFonts w:cs="Arial"/>
                        <w:color w:val="58585A"/>
                        <w:sz w:val="16"/>
                        <w:szCs w:val="16"/>
                        <w:lang w:val="sv-SE"/>
                      </w:rPr>
                      <w:t>D</w:t>
                    </w:r>
                  </w:p>
                </w:txbxContent>
              </v:textbox>
            </v:shape>
            <v:shape id="_x0000_s1068" type="#_x0000_t202" style="position:absolute;left:6232;top:8138;width:662;height:360;v-text-anchor:top-baseline" filled="f" fillcolor="#89ba17" stroked="f" strokecolor="#58585a">
              <v:shadow color="#58585a"/>
              <v:textbox style="mso-next-textbox:#_x0000_s1068"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T</w:t>
                    </w:r>
                    <w:r>
                      <w:rPr>
                        <w:rFonts w:cs="Arial"/>
                        <w:color w:val="58585A"/>
                        <w:sz w:val="16"/>
                        <w:szCs w:val="16"/>
                        <w:lang w:val="sv-SE"/>
                      </w:rPr>
                      <w:t>D</w:t>
                    </w:r>
                    <w:r w:rsidRPr="00A55FC7">
                      <w:rPr>
                        <w:rFonts w:cs="Arial"/>
                        <w:color w:val="58585A"/>
                        <w:sz w:val="16"/>
                        <w:szCs w:val="16"/>
                        <w:lang w:val="sv-SE"/>
                      </w:rPr>
                      <w:t>D</w:t>
                    </w:r>
                  </w:p>
                </w:txbxContent>
              </v:textbox>
            </v:shape>
            <v:rect id="_x0000_s1069" style="position:absolute;left:4496;top:8518;width:1134;height:311;v-text-anchor:middle" fillcolor="#00285e" strokecolor="#58585a">
              <v:shadow color="#58585a"/>
              <v:textbox style="mso-next-textbox:#_x0000_s1069" inset="1.75261mm,.87631mm,1.75261mm,.87631mm">
                <w:txbxContent>
                  <w:p w:rsidR="00524CAC" w:rsidRPr="00A55FC7" w:rsidRDefault="00524CAC" w:rsidP="006F1462">
                    <w:pPr>
                      <w:autoSpaceDE w:val="0"/>
                      <w:autoSpaceDN w:val="0"/>
                      <w:adjustRightInd w:val="0"/>
                      <w:jc w:val="center"/>
                      <w:rPr>
                        <w:rFonts w:cs="Arial"/>
                        <w:color w:val="58585A"/>
                        <w:sz w:val="16"/>
                        <w:szCs w:val="16"/>
                      </w:rPr>
                    </w:pPr>
                  </w:p>
                </w:txbxContent>
              </v:textbox>
            </v:rect>
            <v:shape id="_x0000_s1070" type="#_x0000_t202" style="position:absolute;left:10315;top:9476;width:538;height:297;v-text-anchor:top-baseline" filled="f" fillcolor="#89ba17" stroked="f" strokecolor="#58585a">
              <v:shadow color="#58585a"/>
              <v:textbox style="mso-next-textbox:#_x0000_s1070" inset="1.75261mm,.87631mm,1.75261mm,.87631mm">
                <w:txbxContent>
                  <w:p w:rsidR="00524CAC" w:rsidRPr="00A55FC7" w:rsidRDefault="00524CAC" w:rsidP="006F1462">
                    <w:pPr>
                      <w:autoSpaceDE w:val="0"/>
                      <w:autoSpaceDN w:val="0"/>
                      <w:adjustRightInd w:val="0"/>
                      <w:rPr>
                        <w:rFonts w:cs="Arial"/>
                        <w:color w:val="58585A"/>
                        <w:sz w:val="16"/>
                        <w:szCs w:val="16"/>
                      </w:rPr>
                    </w:pPr>
                    <w:r w:rsidRPr="00A55FC7">
                      <w:rPr>
                        <w:rFonts w:cs="Arial"/>
                        <w:color w:val="58585A"/>
                        <w:sz w:val="16"/>
                        <w:szCs w:val="16"/>
                        <w:lang w:val="sv-SE"/>
                      </w:rPr>
                      <w:t>MHz</w:t>
                    </w:r>
                  </w:p>
                </w:txbxContent>
              </v:textbox>
            </v:shape>
            <v:rect id="_x0000_s1071" style="position:absolute;left:6684;top:7894;width:1562;height:311;v-text-anchor:middle" fillcolor="#89ba17" strokecolor="#58585a">
              <v:shadow color="#58585a"/>
              <v:textbox style="mso-next-textbox:#_x0000_s1071" inset="1.75261mm,.87631mm,1.75261mm,.87631mm">
                <w:txbxContent>
                  <w:p w:rsidR="00524CAC" w:rsidRPr="00A55FC7" w:rsidRDefault="00524CAC" w:rsidP="006F1462">
                    <w:pPr>
                      <w:autoSpaceDE w:val="0"/>
                      <w:autoSpaceDN w:val="0"/>
                      <w:adjustRightInd w:val="0"/>
                      <w:jc w:val="center"/>
                      <w:rPr>
                        <w:rFonts w:cs="Arial"/>
                        <w:color w:val="FFFFFF"/>
                        <w:sz w:val="16"/>
                        <w:szCs w:val="16"/>
                      </w:rPr>
                    </w:pPr>
                    <w:r w:rsidRPr="00A55FC7">
                      <w:rPr>
                        <w:rFonts w:cs="Arial"/>
                        <w:color w:val="FFFFFF"/>
                        <w:sz w:val="16"/>
                        <w:szCs w:val="16"/>
                        <w:lang w:val="sv-SE"/>
                      </w:rPr>
                      <w:t xml:space="preserve">FS, </w:t>
                    </w:r>
                    <w:r w:rsidRPr="00A55FC7">
                      <w:rPr>
                        <w:rFonts w:cs="Arial"/>
                        <w:color w:val="FFFFFF"/>
                        <w:sz w:val="16"/>
                        <w:szCs w:val="16"/>
                        <w:lang w:val="sv-SE"/>
                      </w:rPr>
                      <w:t>SS(E-S)</w:t>
                    </w:r>
                  </w:p>
                </w:txbxContent>
              </v:textbox>
            </v:rect>
            <v:rect id="_x0000_s1072" style="position:absolute;left:9885;top:7894;width:1563;height:311;v-text-anchor:middle" fillcolor="#89ba17" strokecolor="#58585a">
              <v:shadow color="#58585a"/>
              <v:textbox style="mso-next-textbox:#_x0000_s1072" inset="1.75261mm,.87631mm,1.75261mm,.87631mm">
                <w:txbxContent>
                  <w:p w:rsidR="00524CAC" w:rsidRPr="00A55FC7" w:rsidRDefault="00524CAC" w:rsidP="006F1462">
                    <w:pPr>
                      <w:autoSpaceDE w:val="0"/>
                      <w:autoSpaceDN w:val="0"/>
                      <w:adjustRightInd w:val="0"/>
                      <w:jc w:val="center"/>
                      <w:rPr>
                        <w:rFonts w:cs="Arial"/>
                        <w:color w:val="FFFFFF"/>
                        <w:sz w:val="16"/>
                        <w:szCs w:val="16"/>
                      </w:rPr>
                    </w:pPr>
                    <w:r w:rsidRPr="00A55FC7">
                      <w:rPr>
                        <w:rFonts w:cs="Arial"/>
                        <w:color w:val="FFFFFF"/>
                        <w:sz w:val="16"/>
                        <w:szCs w:val="16"/>
                        <w:lang w:val="sv-SE"/>
                      </w:rPr>
                      <w:t xml:space="preserve">FS, </w:t>
                    </w:r>
                    <w:r w:rsidRPr="00A55FC7">
                      <w:rPr>
                        <w:rFonts w:cs="Arial"/>
                        <w:color w:val="FFFFFF"/>
                        <w:sz w:val="16"/>
                        <w:szCs w:val="16"/>
                        <w:lang w:val="sv-SE"/>
                      </w:rPr>
                      <w:t>SS(S-E)</w:t>
                    </w:r>
                  </w:p>
                </w:txbxContent>
              </v:textbox>
            </v:rect>
            <v:rect id="_x0000_s1073" style="position:absolute;left:3114;top:7894;width:856;height:297;v-text-anchor:middle" fillcolor="#e32219" strokecolor="#58585a">
              <v:shadow color="#58585a"/>
              <v:textbox style="mso-next-textbox:#_x0000_s1073" inset="1.75261mm,.87631mm,1.75261mm,.87631mm">
                <w:txbxContent>
                  <w:p w:rsidR="00524CAC" w:rsidRPr="00A55FC7" w:rsidRDefault="00524CAC" w:rsidP="006F1462">
                    <w:pPr>
                      <w:autoSpaceDE w:val="0"/>
                      <w:autoSpaceDN w:val="0"/>
                      <w:adjustRightInd w:val="0"/>
                      <w:jc w:val="center"/>
                      <w:rPr>
                        <w:rFonts w:cs="Arial"/>
                        <w:color w:val="FFFFFF"/>
                        <w:sz w:val="16"/>
                        <w:szCs w:val="16"/>
                      </w:rPr>
                    </w:pPr>
                    <w:r w:rsidRPr="00A55FC7">
                      <w:rPr>
                        <w:rFonts w:cs="Arial"/>
                        <w:color w:val="FFFFFF"/>
                        <w:sz w:val="16"/>
                        <w:szCs w:val="16"/>
                        <w:lang w:val="sv-SE"/>
                      </w:rPr>
                      <w:t>DECT</w:t>
                    </w:r>
                  </w:p>
                </w:txbxContent>
              </v:textbox>
            </v:rect>
            <w10:wrap type="none"/>
            <w10:anchorlock/>
          </v:group>
        </w:pict>
      </w:r>
    </w:p>
    <w:p w:rsidR="006F1462" w:rsidRDefault="006F1462" w:rsidP="009C35C5">
      <w:pPr>
        <w:pStyle w:val="ECCFiguretitle"/>
      </w:pPr>
      <w:r w:rsidRPr="00696504">
        <w:t>services/systems around the 2 GHz bands</w:t>
      </w:r>
    </w:p>
    <w:p w:rsidR="006F1462" w:rsidRPr="006F1462" w:rsidRDefault="006F1462" w:rsidP="006F1462"/>
    <w:p w:rsidR="006F1462" w:rsidRDefault="006F1462" w:rsidP="006F1462">
      <w:pPr>
        <w:pStyle w:val="ECCParagraph"/>
      </w:pPr>
      <w:r w:rsidRPr="006F1462">
        <w:drawing>
          <wp:inline distT="0" distB="0" distL="0" distR="0">
            <wp:extent cx="6120765" cy="1027844"/>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20765" cy="1027844"/>
                    </a:xfrm>
                    <a:prstGeom prst="rect">
                      <a:avLst/>
                    </a:prstGeom>
                    <a:noFill/>
                    <a:ln w="9525">
                      <a:noFill/>
                      <a:miter lim="800000"/>
                      <a:headEnd/>
                      <a:tailEnd/>
                    </a:ln>
                  </pic:spPr>
                </pic:pic>
              </a:graphicData>
            </a:graphic>
          </wp:inline>
        </w:drawing>
      </w:r>
    </w:p>
    <w:p w:rsidR="006F1462" w:rsidRDefault="006F1462" w:rsidP="009C35C5">
      <w:pPr>
        <w:pStyle w:val="ECCFiguretitle"/>
      </w:pPr>
      <w:r w:rsidRPr="00696504">
        <w:t>Information about the systems relevant for the studies in this Report</w:t>
      </w:r>
    </w:p>
    <w:p w:rsidR="006F1462" w:rsidRDefault="006F1462" w:rsidP="006F1462">
      <w:pPr>
        <w:pStyle w:val="Heading1"/>
      </w:pPr>
      <w:bookmarkStart w:id="6" w:name="_Toc319928326"/>
      <w:r>
        <w:lastRenderedPageBreak/>
        <w:t>SHARING SCENARIOS</w:t>
      </w:r>
      <w:bookmarkEnd w:id="6"/>
    </w:p>
    <w:p w:rsidR="006F1462" w:rsidRPr="00E477DC" w:rsidRDefault="006F1462" w:rsidP="00524CAC">
      <w:pPr>
        <w:pStyle w:val="ECCParagraph"/>
      </w:pPr>
      <w:r w:rsidRPr="00E477DC">
        <w:t xml:space="preserve">The purpose of this Report is to </w:t>
      </w:r>
      <w:proofErr w:type="spellStart"/>
      <w:r w:rsidRPr="00E477DC">
        <w:t>analyse</w:t>
      </w:r>
      <w:proofErr w:type="spellEnd"/>
      <w:r w:rsidRPr="00E477DC">
        <w:t xml:space="preserve"> the consequences of the new ETSI standards for MSS UTs in 1980-2010 MHz as specified in 302 574-2 (Wide band) and 302 574-3 (Narrow band). Both these two standards specify new conditions for the MSS UT such as output power, ACLR etc. This report contains technical studies of adjacent channel compatibility between MSS terminals transmitting to a satellite in the band 1980 – 2010 MHz and adjacent channel UMTS services. The studies involve higher power MSS terminals than those considered in ERC Report 65 which comply with the new ETSI </w:t>
      </w:r>
      <w:r>
        <w:t>s</w:t>
      </w:r>
      <w:r w:rsidRPr="00E477DC">
        <w:t xml:space="preserve">tandards. </w:t>
      </w:r>
      <w:r w:rsidRPr="005E72D5">
        <w:t>The satellite network can also operate in association with a Complementary Ground Component (CGC) providing additional terrestrial coverage and</w:t>
      </w:r>
      <w:r>
        <w:t xml:space="preserve">, therefore, </w:t>
      </w:r>
      <w:r w:rsidRPr="005E72D5">
        <w:t xml:space="preserve">the density of </w:t>
      </w:r>
      <w:r>
        <w:t xml:space="preserve">MSS </w:t>
      </w:r>
      <w:r w:rsidRPr="005E72D5">
        <w:t>terminals could exceed that considered in Report 65.</w:t>
      </w:r>
    </w:p>
    <w:p w:rsidR="006F1462" w:rsidRPr="008E5727" w:rsidRDefault="006F1462" w:rsidP="00524CAC">
      <w:pPr>
        <w:pStyle w:val="ECCParagraph"/>
      </w:pPr>
      <w:r w:rsidRPr="008E5727">
        <w:t>There are two different frequency borders that are studied, around 1980 MHz and around 2010.</w:t>
      </w:r>
    </w:p>
    <w:p w:rsidR="009C35C5" w:rsidRPr="008E5727" w:rsidRDefault="006F1462" w:rsidP="00524CAC">
      <w:pPr>
        <w:pStyle w:val="ECCParagraph"/>
      </w:pPr>
      <w:r w:rsidRPr="008E5727">
        <w:t>Consequently, two different scenarios are defined, each one dealing with an edge of the 1980 – 2010 MHz band:</w:t>
      </w:r>
    </w:p>
    <w:p w:rsidR="009C35C5" w:rsidRPr="00850BE5" w:rsidRDefault="009C35C5" w:rsidP="009C35C5">
      <w:pPr>
        <w:rPr>
          <w:b/>
          <w:sz w:val="28"/>
          <w:szCs w:val="28"/>
        </w:rPr>
      </w:pPr>
      <w:r w:rsidRPr="00850BE5">
        <w:rPr>
          <w:b/>
          <w:sz w:val="28"/>
          <w:szCs w:val="28"/>
        </w:rPr>
        <w:t xml:space="preserve">Scenario </w:t>
      </w:r>
      <w:r>
        <w:rPr>
          <w:b/>
          <w:sz w:val="28"/>
          <w:szCs w:val="28"/>
        </w:rPr>
        <w:t>A</w:t>
      </w:r>
      <w:r w:rsidRPr="00850BE5">
        <w:rPr>
          <w:b/>
          <w:sz w:val="28"/>
          <w:szCs w:val="28"/>
        </w:rPr>
        <w:t xml:space="preserve">: MSS UT transmitting in the band 1980-2010 MHz </w:t>
      </w:r>
      <w:r w:rsidRPr="000B6A42">
        <w:rPr>
          <w:b/>
          <w:sz w:val="28"/>
          <w:szCs w:val="28"/>
          <w:lang w:val="sv-SE"/>
        </w:rPr>
        <w:sym w:font="Wingdings" w:char="F0E0"/>
      </w:r>
      <w:r w:rsidRPr="00850BE5">
        <w:rPr>
          <w:b/>
          <w:sz w:val="28"/>
          <w:szCs w:val="28"/>
        </w:rPr>
        <w:t xml:space="preserve"> ECN BS receiving in the band 1920-1980 MHz – FDD operation</w:t>
      </w:r>
    </w:p>
    <w:p w:rsidR="009C35C5" w:rsidRPr="00850BE5" w:rsidRDefault="009C35C5" w:rsidP="009C35C5"/>
    <w:p w:rsidR="009C35C5" w:rsidRPr="00850BE5" w:rsidRDefault="009C35C5" w:rsidP="009C35C5">
      <w:pPr>
        <w:rPr>
          <w:b/>
          <w:i/>
        </w:rPr>
      </w:pPr>
      <w:r w:rsidRPr="00850BE5">
        <w:rPr>
          <w:b/>
          <w:i/>
        </w:rPr>
        <w:t xml:space="preserve">Scenario </w:t>
      </w:r>
      <w:r>
        <w:rPr>
          <w:b/>
          <w:i/>
        </w:rPr>
        <w:t>A</w:t>
      </w:r>
      <w:r w:rsidRPr="00850BE5">
        <w:rPr>
          <w:b/>
          <w:i/>
        </w:rPr>
        <w:t>.1: Wideband MSS</w:t>
      </w:r>
      <w:r>
        <w:rPr>
          <w:b/>
          <w:i/>
        </w:rPr>
        <w:t xml:space="preserve"> </w:t>
      </w:r>
    </w:p>
    <w:p w:rsidR="009C35C5" w:rsidRPr="00850BE5" w:rsidRDefault="009C35C5" w:rsidP="009C35C5"/>
    <w:p w:rsidR="009C35C5" w:rsidRDefault="009C35C5" w:rsidP="009C35C5">
      <w:r>
        <w:t xml:space="preserve">Scenario A.1.1: </w:t>
      </w:r>
      <w:r w:rsidRPr="00377797">
        <w:t>Wideband MSS -&gt; ECN BS in rural environment</w:t>
      </w:r>
      <w:r>
        <w:t xml:space="preserve"> (Macro cell)</w:t>
      </w:r>
    </w:p>
    <w:p w:rsidR="009C35C5" w:rsidRDefault="009C35C5" w:rsidP="009C35C5"/>
    <w:p w:rsidR="009C35C5" w:rsidRDefault="009C35C5" w:rsidP="00C16274">
      <w:pPr>
        <w:numPr>
          <w:ilvl w:val="0"/>
          <w:numId w:val="10"/>
        </w:numPr>
      </w:pPr>
      <w:r>
        <w:t>1 High gain terminal transmitting at full power to the satellite in 30x30 km²</w:t>
      </w:r>
    </w:p>
    <w:p w:rsidR="009C35C5" w:rsidRDefault="009C35C5" w:rsidP="00C16274">
      <w:pPr>
        <w:numPr>
          <w:ilvl w:val="0"/>
          <w:numId w:val="10"/>
        </w:numPr>
      </w:pPr>
      <w:r>
        <w:t xml:space="preserve">5 High gain terminals transmitting at full power to the satellite in 30x30 km² operating co-frequency (assuming CDMA) </w:t>
      </w:r>
    </w:p>
    <w:p w:rsidR="009C35C5" w:rsidRDefault="009C35C5" w:rsidP="00C16274">
      <w:pPr>
        <w:numPr>
          <w:ilvl w:val="0"/>
          <w:numId w:val="10"/>
        </w:numPr>
      </w:pPr>
      <w:r>
        <w:t>1 Low gain terminal transmitting at full power to the satellite in 30x30 km²</w:t>
      </w:r>
    </w:p>
    <w:p w:rsidR="009C35C5" w:rsidRDefault="009C35C5" w:rsidP="00C16274">
      <w:pPr>
        <w:numPr>
          <w:ilvl w:val="0"/>
          <w:numId w:val="10"/>
        </w:numPr>
      </w:pPr>
      <w:r>
        <w:t>5 Low gain terminals transmitting at full power to the satellite in 30x30 km² operating co-frequency (assuming CDMA) - TBC</w:t>
      </w:r>
    </w:p>
    <w:p w:rsidR="009C35C5" w:rsidRDefault="009C35C5" w:rsidP="00C16274">
      <w:pPr>
        <w:numPr>
          <w:ilvl w:val="0"/>
          <w:numId w:val="10"/>
        </w:numPr>
      </w:pPr>
      <w:r>
        <w:t>ECN terminals per ECN cell determined by SEAMCAT for the fully loaded system</w:t>
      </w:r>
    </w:p>
    <w:p w:rsidR="009C35C5" w:rsidRDefault="009C35C5" w:rsidP="009C35C5"/>
    <w:p w:rsidR="009C35C5" w:rsidRDefault="009C35C5" w:rsidP="009C35C5">
      <w:r>
        <w:t xml:space="preserve">Scenario A.1.2: </w:t>
      </w:r>
      <w:r w:rsidRPr="00377797">
        <w:t xml:space="preserve">Wideband MSS -&gt; ECN BS in </w:t>
      </w:r>
      <w:r>
        <w:t>urban</w:t>
      </w:r>
      <w:r w:rsidRPr="00377797">
        <w:t xml:space="preserve"> environment</w:t>
      </w:r>
      <w:r>
        <w:t xml:space="preserve"> (Macro cell)</w:t>
      </w:r>
    </w:p>
    <w:p w:rsidR="009C35C5" w:rsidRDefault="009C35C5" w:rsidP="009C35C5"/>
    <w:p w:rsidR="009C35C5" w:rsidRDefault="009C35C5" w:rsidP="00C16274">
      <w:pPr>
        <w:numPr>
          <w:ilvl w:val="0"/>
          <w:numId w:val="11"/>
        </w:numPr>
      </w:pPr>
      <w:r>
        <w:t>1 High gain terminal transmitting at full power to the satellite in 3x3 km²</w:t>
      </w:r>
    </w:p>
    <w:p w:rsidR="009C35C5" w:rsidRDefault="009C35C5" w:rsidP="00C16274">
      <w:pPr>
        <w:numPr>
          <w:ilvl w:val="0"/>
          <w:numId w:val="11"/>
        </w:numPr>
      </w:pPr>
      <w:r>
        <w:t>1 Low gain terminal transmitting at full power to the satellite in 3x3 km²</w:t>
      </w:r>
    </w:p>
    <w:p w:rsidR="009C35C5" w:rsidRDefault="009C35C5" w:rsidP="009C35C5"/>
    <w:p w:rsidR="009C35C5" w:rsidRDefault="009C35C5" w:rsidP="009C35C5">
      <w:r>
        <w:t xml:space="preserve">Scenario A.1.3: </w:t>
      </w:r>
      <w:r w:rsidRPr="00377797">
        <w:t xml:space="preserve">Wideband MSS -&gt; ECN BS in </w:t>
      </w:r>
      <w:r>
        <w:t>urban</w:t>
      </w:r>
      <w:r w:rsidRPr="00377797">
        <w:t xml:space="preserve"> environment</w:t>
      </w:r>
      <w:r>
        <w:t xml:space="preserve"> (Micro cell – studied with a deterministic approach only)</w:t>
      </w:r>
    </w:p>
    <w:p w:rsidR="009C35C5" w:rsidRDefault="009C35C5" w:rsidP="009C35C5"/>
    <w:p w:rsidR="009C35C5" w:rsidRDefault="009C35C5" w:rsidP="00C16274">
      <w:pPr>
        <w:numPr>
          <w:ilvl w:val="0"/>
          <w:numId w:val="12"/>
        </w:numPr>
      </w:pPr>
      <w:r>
        <w:t>1 High gain terminal transmitting at full power to the satellite in 3x3 km²</w:t>
      </w:r>
    </w:p>
    <w:p w:rsidR="009C35C5" w:rsidRDefault="009C35C5" w:rsidP="00C16274">
      <w:pPr>
        <w:numPr>
          <w:ilvl w:val="0"/>
          <w:numId w:val="12"/>
        </w:numPr>
      </w:pPr>
      <w:r>
        <w:t>1 Low gain terminal transmitting at full power to the satellite in 3x3 km²</w:t>
      </w:r>
    </w:p>
    <w:p w:rsidR="009C35C5" w:rsidRDefault="009C35C5" w:rsidP="009C35C5"/>
    <w:p w:rsidR="009C35C5" w:rsidRDefault="009C35C5" w:rsidP="009C35C5">
      <w:r>
        <w:t xml:space="preserve">Scenario A.1.4: </w:t>
      </w:r>
      <w:r w:rsidRPr="00377797">
        <w:t xml:space="preserve">Wideband MSS -&gt; ECN BS in </w:t>
      </w:r>
      <w:r>
        <w:t>urban</w:t>
      </w:r>
      <w:r w:rsidRPr="00377797">
        <w:t xml:space="preserve"> environment</w:t>
      </w:r>
      <w:r>
        <w:t xml:space="preserve"> (Pico cell – studied with a deterministic approach only)</w:t>
      </w:r>
    </w:p>
    <w:p w:rsidR="009C35C5" w:rsidRDefault="009C35C5" w:rsidP="009C35C5"/>
    <w:p w:rsidR="009C35C5" w:rsidRDefault="009C35C5" w:rsidP="00C16274">
      <w:pPr>
        <w:numPr>
          <w:ilvl w:val="0"/>
          <w:numId w:val="13"/>
        </w:numPr>
      </w:pPr>
      <w:r>
        <w:t>1 High gain terminal transmitting at full power to the satellite in 3x3 km²</w:t>
      </w:r>
    </w:p>
    <w:p w:rsidR="009C35C5" w:rsidRDefault="009C35C5" w:rsidP="00C16274">
      <w:pPr>
        <w:numPr>
          <w:ilvl w:val="0"/>
          <w:numId w:val="13"/>
        </w:numPr>
      </w:pPr>
      <w:r>
        <w:t>1 Low gain terminal transmitting at full power to the satellite in 3x3 km²</w:t>
      </w:r>
    </w:p>
    <w:p w:rsidR="009C35C5" w:rsidRDefault="009C35C5" w:rsidP="009C35C5"/>
    <w:p w:rsidR="009C35C5" w:rsidRDefault="009C35C5" w:rsidP="009C35C5">
      <w:pPr>
        <w:rPr>
          <w:b/>
          <w:i/>
        </w:rPr>
      </w:pPr>
      <w:r>
        <w:rPr>
          <w:b/>
          <w:i/>
        </w:rPr>
        <w:t>Scenario A.2</w:t>
      </w:r>
      <w:r w:rsidRPr="00412F17">
        <w:rPr>
          <w:b/>
          <w:i/>
        </w:rPr>
        <w:t xml:space="preserve">: </w:t>
      </w:r>
      <w:r>
        <w:rPr>
          <w:b/>
          <w:i/>
        </w:rPr>
        <w:t>Narrow</w:t>
      </w:r>
      <w:r w:rsidRPr="00412F17">
        <w:rPr>
          <w:b/>
          <w:i/>
        </w:rPr>
        <w:t>band MSS</w:t>
      </w:r>
    </w:p>
    <w:p w:rsidR="009C35C5" w:rsidRDefault="009C35C5" w:rsidP="009C35C5">
      <w:pPr>
        <w:rPr>
          <w:b/>
          <w:i/>
        </w:rPr>
      </w:pPr>
    </w:p>
    <w:p w:rsidR="009C35C5" w:rsidRDefault="009C35C5" w:rsidP="009C35C5">
      <w:r>
        <w:t>Scenario A.2.1: Narrowband</w:t>
      </w:r>
      <w:r w:rsidRPr="00377797">
        <w:t xml:space="preserve"> MSS -&gt; ECN BS in rural environment</w:t>
      </w:r>
      <w:r>
        <w:t xml:space="preserve"> (Macro cell)</w:t>
      </w:r>
    </w:p>
    <w:p w:rsidR="009C35C5" w:rsidRDefault="009C35C5" w:rsidP="009C35C5"/>
    <w:p w:rsidR="009C35C5" w:rsidRDefault="009C35C5" w:rsidP="00C16274">
      <w:pPr>
        <w:numPr>
          <w:ilvl w:val="0"/>
          <w:numId w:val="14"/>
        </w:numPr>
      </w:pPr>
      <w:r>
        <w:t>1 High gain terminal transmitting at full power to the satellite in 30x30 km² (no CDMA used)</w:t>
      </w:r>
    </w:p>
    <w:p w:rsidR="009C35C5" w:rsidRDefault="009C35C5" w:rsidP="00C16274">
      <w:pPr>
        <w:numPr>
          <w:ilvl w:val="0"/>
          <w:numId w:val="14"/>
        </w:numPr>
      </w:pPr>
      <w:r>
        <w:t>1 Low gain terminal transmitting at full power to the satellite in 30x30 km² (no CDMA used)</w:t>
      </w:r>
    </w:p>
    <w:p w:rsidR="009C35C5" w:rsidRDefault="009C35C5" w:rsidP="009C35C5"/>
    <w:p w:rsidR="009C35C5" w:rsidRDefault="009C35C5" w:rsidP="009C35C5">
      <w:r>
        <w:t>Scenario A.2.2: Narrowband MSS -&gt; ECN BS in urban environment (Macro cell)</w:t>
      </w:r>
    </w:p>
    <w:p w:rsidR="009C35C5" w:rsidRDefault="009C35C5" w:rsidP="009C35C5"/>
    <w:p w:rsidR="009C35C5" w:rsidRDefault="009C35C5" w:rsidP="00C16274">
      <w:pPr>
        <w:numPr>
          <w:ilvl w:val="0"/>
          <w:numId w:val="15"/>
        </w:numPr>
      </w:pPr>
      <w:r>
        <w:t>1 High gain terminal transmitting at full power to the satellite in 3x3 km²</w:t>
      </w:r>
    </w:p>
    <w:p w:rsidR="009C35C5" w:rsidRDefault="009C35C5" w:rsidP="00C16274">
      <w:pPr>
        <w:numPr>
          <w:ilvl w:val="0"/>
          <w:numId w:val="15"/>
        </w:numPr>
      </w:pPr>
      <w:r>
        <w:t>1 Low gain terminal transmitting at full power to the satellite in 3x3 km²</w:t>
      </w:r>
    </w:p>
    <w:p w:rsidR="009C35C5" w:rsidRDefault="009C35C5" w:rsidP="009C35C5"/>
    <w:p w:rsidR="009C35C5" w:rsidRDefault="009C35C5" w:rsidP="009C35C5"/>
    <w:p w:rsidR="009C35C5" w:rsidRDefault="009C35C5" w:rsidP="009C35C5">
      <w:r>
        <w:t>Scenario A.2.3: Narrowband MSS -&gt; ECN BS in urban environment (Micro cell – studied with a deterministic approach only)</w:t>
      </w:r>
    </w:p>
    <w:p w:rsidR="009C35C5" w:rsidRDefault="009C35C5" w:rsidP="009C35C5"/>
    <w:p w:rsidR="009C35C5" w:rsidRDefault="009C35C5" w:rsidP="00C16274">
      <w:pPr>
        <w:numPr>
          <w:ilvl w:val="0"/>
          <w:numId w:val="16"/>
        </w:numPr>
      </w:pPr>
      <w:r>
        <w:t>1 High gain terminal transmitting at full power to the satellite in 3x3 km²</w:t>
      </w:r>
    </w:p>
    <w:p w:rsidR="009C35C5" w:rsidRDefault="009C35C5" w:rsidP="00C16274">
      <w:pPr>
        <w:numPr>
          <w:ilvl w:val="0"/>
          <w:numId w:val="16"/>
        </w:numPr>
      </w:pPr>
      <w:r>
        <w:t>1 Low gain terminal transmitting at full power to the satellite in 3x3 km²</w:t>
      </w:r>
    </w:p>
    <w:p w:rsidR="009C35C5" w:rsidRDefault="009C35C5" w:rsidP="009C35C5"/>
    <w:p w:rsidR="009C35C5" w:rsidRDefault="009C35C5" w:rsidP="009C35C5">
      <w:r>
        <w:t>Scenario A.2.4: Narrowband MSS -&gt; ECN BS in urban environment (Pico cell – studied with a deterministic approach only)</w:t>
      </w:r>
    </w:p>
    <w:p w:rsidR="009C35C5" w:rsidRDefault="009C35C5" w:rsidP="009C35C5"/>
    <w:p w:rsidR="009C35C5" w:rsidRDefault="009C35C5" w:rsidP="00C16274">
      <w:pPr>
        <w:numPr>
          <w:ilvl w:val="0"/>
          <w:numId w:val="17"/>
        </w:numPr>
      </w:pPr>
      <w:r>
        <w:t>1 High gain terminal transmitting at full power to the satellite in 3x3 km²</w:t>
      </w:r>
    </w:p>
    <w:p w:rsidR="009C35C5" w:rsidRDefault="009C35C5" w:rsidP="00C16274">
      <w:pPr>
        <w:numPr>
          <w:ilvl w:val="0"/>
          <w:numId w:val="17"/>
        </w:numPr>
      </w:pPr>
      <w:r>
        <w:t>1 Low gain terminal transmitting at full power to the satellite in 3x3 km²</w:t>
      </w:r>
    </w:p>
    <w:p w:rsidR="009C35C5" w:rsidRDefault="009C35C5" w:rsidP="009C35C5"/>
    <w:p w:rsidR="009C35C5" w:rsidRDefault="009C35C5" w:rsidP="009C35C5"/>
    <w:p w:rsidR="009C35C5" w:rsidRDefault="009C35C5" w:rsidP="009C35C5">
      <w:pPr>
        <w:rPr>
          <w:b/>
          <w:sz w:val="28"/>
          <w:szCs w:val="28"/>
        </w:rPr>
      </w:pPr>
      <w:r>
        <w:rPr>
          <w:b/>
          <w:sz w:val="28"/>
          <w:szCs w:val="28"/>
        </w:rPr>
        <w:t>Scenario B</w:t>
      </w:r>
      <w:r w:rsidRPr="0011122E">
        <w:rPr>
          <w:b/>
          <w:sz w:val="28"/>
          <w:szCs w:val="28"/>
        </w:rPr>
        <w:t xml:space="preserve">: </w:t>
      </w:r>
      <w:r w:rsidRPr="000B6A42">
        <w:rPr>
          <w:b/>
          <w:sz w:val="28"/>
          <w:szCs w:val="28"/>
        </w:rPr>
        <w:t xml:space="preserve">MSS UT transmitting in the band 1980-2010 MHz </w:t>
      </w:r>
      <w:r w:rsidRPr="000B6A42">
        <w:rPr>
          <w:b/>
          <w:sz w:val="28"/>
          <w:szCs w:val="28"/>
        </w:rPr>
        <w:sym w:font="Wingdings" w:char="F0E0"/>
      </w:r>
      <w:r w:rsidRPr="000B6A42">
        <w:rPr>
          <w:b/>
          <w:sz w:val="28"/>
          <w:szCs w:val="28"/>
        </w:rPr>
        <w:t xml:space="preserve"> ECN MS receiving in the band 2010-2025 MHz – TDD operation</w:t>
      </w:r>
    </w:p>
    <w:p w:rsidR="009C35C5" w:rsidRDefault="009C35C5" w:rsidP="009C35C5"/>
    <w:p w:rsidR="009C35C5" w:rsidRDefault="009C35C5" w:rsidP="009C35C5"/>
    <w:p w:rsidR="009C35C5" w:rsidRPr="00850BE5" w:rsidRDefault="009C35C5" w:rsidP="009C35C5">
      <w:pPr>
        <w:rPr>
          <w:b/>
          <w:i/>
        </w:rPr>
      </w:pPr>
      <w:r w:rsidRPr="00850BE5">
        <w:rPr>
          <w:b/>
          <w:i/>
        </w:rPr>
        <w:t xml:space="preserve">Scenario </w:t>
      </w:r>
      <w:proofErr w:type="gramStart"/>
      <w:r>
        <w:rPr>
          <w:b/>
          <w:i/>
        </w:rPr>
        <w:t>B</w:t>
      </w:r>
      <w:r w:rsidRPr="00850BE5">
        <w:rPr>
          <w:b/>
          <w:i/>
        </w:rPr>
        <w:t>.1 :</w:t>
      </w:r>
      <w:proofErr w:type="gramEnd"/>
      <w:r w:rsidRPr="00850BE5">
        <w:rPr>
          <w:b/>
          <w:i/>
        </w:rPr>
        <w:t xml:space="preserve"> Wideband MSS</w:t>
      </w:r>
    </w:p>
    <w:p w:rsidR="009C35C5" w:rsidRPr="00850BE5" w:rsidRDefault="009C35C5" w:rsidP="009C35C5"/>
    <w:p w:rsidR="009C35C5" w:rsidRDefault="009C35C5" w:rsidP="009C35C5">
      <w:r>
        <w:t xml:space="preserve">Scenario </w:t>
      </w:r>
      <w:proofErr w:type="gramStart"/>
      <w:r>
        <w:t>B.1.1 :</w:t>
      </w:r>
      <w:proofErr w:type="gramEnd"/>
      <w:r>
        <w:t xml:space="preserve"> </w:t>
      </w:r>
      <w:r w:rsidRPr="00377797">
        <w:t xml:space="preserve">Wideband MSS -&gt; ECN </w:t>
      </w:r>
      <w:r>
        <w:t>M</w:t>
      </w:r>
      <w:r w:rsidRPr="00377797">
        <w:t>S in rural environment</w:t>
      </w:r>
      <w:r>
        <w:t xml:space="preserve"> (Macro cell)</w:t>
      </w:r>
    </w:p>
    <w:p w:rsidR="009C35C5" w:rsidRDefault="009C35C5" w:rsidP="009C35C5"/>
    <w:p w:rsidR="009C35C5" w:rsidRDefault="009C35C5" w:rsidP="00C16274">
      <w:pPr>
        <w:numPr>
          <w:ilvl w:val="0"/>
          <w:numId w:val="18"/>
        </w:numPr>
      </w:pPr>
      <w:r>
        <w:t>1 High gain terminal transmitting at full power to the satellite in 30x30 km²</w:t>
      </w:r>
    </w:p>
    <w:p w:rsidR="009C35C5" w:rsidRDefault="009C35C5" w:rsidP="00C16274">
      <w:pPr>
        <w:numPr>
          <w:ilvl w:val="0"/>
          <w:numId w:val="18"/>
        </w:numPr>
      </w:pPr>
      <w:r>
        <w:t>5 High gain terminals transmitting at full power to the satellite in 30x30 km² operating co-frequency (assuming CDMA)</w:t>
      </w:r>
    </w:p>
    <w:p w:rsidR="009C35C5" w:rsidRDefault="009C35C5" w:rsidP="00C16274">
      <w:pPr>
        <w:numPr>
          <w:ilvl w:val="0"/>
          <w:numId w:val="18"/>
        </w:numPr>
      </w:pPr>
      <w:r>
        <w:t>1 Low gain terminal transmitting at full power to the satellite in 30x30 km²</w:t>
      </w:r>
    </w:p>
    <w:p w:rsidR="009C35C5" w:rsidRDefault="009C35C5" w:rsidP="00C16274">
      <w:pPr>
        <w:numPr>
          <w:ilvl w:val="0"/>
          <w:numId w:val="18"/>
        </w:numPr>
      </w:pPr>
      <w:r>
        <w:t>5 Low gain terminals transmitting at full power to the satellite in 30x30 km² operating co-frequency (assuming CDMA)</w:t>
      </w:r>
    </w:p>
    <w:p w:rsidR="009C35C5" w:rsidRDefault="009C35C5" w:rsidP="009C35C5"/>
    <w:p w:rsidR="009C35C5" w:rsidRDefault="009C35C5" w:rsidP="009C35C5">
      <w:r>
        <w:t xml:space="preserve">Scenario </w:t>
      </w:r>
      <w:proofErr w:type="gramStart"/>
      <w:r>
        <w:t>B.1.2 :</w:t>
      </w:r>
      <w:proofErr w:type="gramEnd"/>
      <w:r>
        <w:t xml:space="preserve"> </w:t>
      </w:r>
      <w:r w:rsidRPr="00377797">
        <w:t xml:space="preserve">Wideband MSS -&gt; ECN </w:t>
      </w:r>
      <w:r>
        <w:t>M</w:t>
      </w:r>
      <w:r w:rsidRPr="00377797">
        <w:t xml:space="preserve">S in </w:t>
      </w:r>
      <w:r>
        <w:t>urban</w:t>
      </w:r>
      <w:r w:rsidRPr="00377797">
        <w:t xml:space="preserve"> environment</w:t>
      </w:r>
      <w:r>
        <w:t xml:space="preserve"> (Macro cell)</w:t>
      </w:r>
    </w:p>
    <w:p w:rsidR="009C35C5" w:rsidRDefault="009C35C5" w:rsidP="009C35C5"/>
    <w:p w:rsidR="009C35C5" w:rsidRDefault="009C35C5" w:rsidP="00C16274">
      <w:pPr>
        <w:numPr>
          <w:ilvl w:val="0"/>
          <w:numId w:val="19"/>
        </w:numPr>
      </w:pPr>
      <w:r>
        <w:t>1 High gain terminal transmitting at full power to the satellite in 3x3 km²</w:t>
      </w:r>
    </w:p>
    <w:p w:rsidR="009C35C5" w:rsidRDefault="009C35C5" w:rsidP="00C16274">
      <w:pPr>
        <w:numPr>
          <w:ilvl w:val="0"/>
          <w:numId w:val="19"/>
        </w:numPr>
      </w:pPr>
      <w:r>
        <w:t>1 Low gain terminal transmitting at full power to the satellite in 3x3 km²</w:t>
      </w:r>
    </w:p>
    <w:p w:rsidR="009C35C5" w:rsidRDefault="009C35C5" w:rsidP="009C35C5"/>
    <w:p w:rsidR="009C35C5" w:rsidRDefault="009C35C5" w:rsidP="009C35C5"/>
    <w:p w:rsidR="009C35C5" w:rsidRDefault="009C35C5" w:rsidP="009C35C5"/>
    <w:p w:rsidR="009C35C5" w:rsidRDefault="009C35C5" w:rsidP="009C35C5">
      <w:pPr>
        <w:rPr>
          <w:b/>
          <w:i/>
        </w:rPr>
      </w:pPr>
      <w:r>
        <w:rPr>
          <w:b/>
          <w:i/>
        </w:rPr>
        <w:t>Scenario B.2</w:t>
      </w:r>
      <w:r w:rsidRPr="00412F17">
        <w:rPr>
          <w:b/>
          <w:i/>
        </w:rPr>
        <w:t xml:space="preserve">: </w:t>
      </w:r>
      <w:r>
        <w:rPr>
          <w:b/>
          <w:i/>
        </w:rPr>
        <w:t>Narrow</w:t>
      </w:r>
      <w:r w:rsidRPr="00412F17">
        <w:rPr>
          <w:b/>
          <w:i/>
        </w:rPr>
        <w:t>band MSS</w:t>
      </w:r>
    </w:p>
    <w:p w:rsidR="009C35C5" w:rsidRDefault="009C35C5" w:rsidP="009C35C5">
      <w:pPr>
        <w:rPr>
          <w:b/>
          <w:i/>
        </w:rPr>
      </w:pPr>
    </w:p>
    <w:p w:rsidR="009C35C5" w:rsidRDefault="009C35C5" w:rsidP="009C35C5">
      <w:r>
        <w:t>Scenario B.2.1: Narrowband</w:t>
      </w:r>
      <w:r w:rsidRPr="00377797">
        <w:t xml:space="preserve"> MSS -&gt; ECN </w:t>
      </w:r>
      <w:r>
        <w:t>M</w:t>
      </w:r>
      <w:r w:rsidRPr="00377797">
        <w:t>S in rural environment</w:t>
      </w:r>
      <w:r>
        <w:t xml:space="preserve"> (Macro cell)</w:t>
      </w:r>
    </w:p>
    <w:p w:rsidR="009C35C5" w:rsidRDefault="009C35C5" w:rsidP="009C35C5"/>
    <w:p w:rsidR="009C35C5" w:rsidRDefault="009C35C5" w:rsidP="00C16274">
      <w:pPr>
        <w:numPr>
          <w:ilvl w:val="0"/>
          <w:numId w:val="20"/>
        </w:numPr>
      </w:pPr>
      <w:r>
        <w:t>1 High gain terminal transmitting at full power to the satellite in 30x30 km² (no CDMA used)</w:t>
      </w:r>
    </w:p>
    <w:p w:rsidR="009C35C5" w:rsidRDefault="009C35C5" w:rsidP="00C16274">
      <w:pPr>
        <w:numPr>
          <w:ilvl w:val="0"/>
          <w:numId w:val="20"/>
        </w:numPr>
      </w:pPr>
      <w:r>
        <w:t>1 Low gain terminal transmitting at full power to the satellite in 30x30 km² (no CDMA used)</w:t>
      </w:r>
    </w:p>
    <w:p w:rsidR="009C35C5" w:rsidRDefault="009C35C5" w:rsidP="009C35C5"/>
    <w:p w:rsidR="009C35C5" w:rsidRDefault="009C35C5" w:rsidP="009C35C5">
      <w:r>
        <w:t>Scenario B.2.2: Narrowband MSS -&gt; ECN MS in urban environment (Macro cell)</w:t>
      </w:r>
    </w:p>
    <w:p w:rsidR="009C35C5" w:rsidRDefault="009C35C5" w:rsidP="009C35C5"/>
    <w:p w:rsidR="009C35C5" w:rsidRDefault="009C35C5" w:rsidP="00C16274">
      <w:pPr>
        <w:numPr>
          <w:ilvl w:val="0"/>
          <w:numId w:val="21"/>
        </w:numPr>
      </w:pPr>
      <w:r>
        <w:t>1 High gain terminal transmitting at full power to the satellite in 3x3 km²</w:t>
      </w:r>
    </w:p>
    <w:p w:rsidR="009C35C5" w:rsidRDefault="009C35C5" w:rsidP="00C16274">
      <w:pPr>
        <w:numPr>
          <w:ilvl w:val="0"/>
          <w:numId w:val="21"/>
        </w:numPr>
      </w:pPr>
      <w:r>
        <w:t>1 Low gain terminal transmitting at full power to the satellite in 3x3 km²</w:t>
      </w:r>
    </w:p>
    <w:p w:rsidR="00524CAC" w:rsidRDefault="00524CAC" w:rsidP="00524CAC">
      <w:pPr>
        <w:pStyle w:val="ECCParagraph"/>
      </w:pPr>
    </w:p>
    <w:p w:rsidR="009C35C5" w:rsidRDefault="009C35C5" w:rsidP="00524CAC">
      <w:pPr>
        <w:pStyle w:val="ECCParagraph"/>
      </w:pPr>
      <w:r>
        <w:t>It should be noticed that the assessment of the interference of MSS UT transmitting in the band 1980-2010 MHz into ECN BS receiving in the band 2010-2025 MHz and operating in TDD mode can be already studied in Scenario 1, since the assumptions to be made are very similar.</w:t>
      </w:r>
    </w:p>
    <w:p w:rsidR="009C35C5" w:rsidRPr="00E477DC" w:rsidRDefault="009C35C5" w:rsidP="00524CAC">
      <w:pPr>
        <w:pStyle w:val="ECCParagraph"/>
      </w:pPr>
      <w:r w:rsidRPr="00E477DC">
        <w:t xml:space="preserve">For the two scenarios </w:t>
      </w:r>
      <w:r>
        <w:t xml:space="preserve">listed above, </w:t>
      </w:r>
      <w:r w:rsidRPr="00E477DC">
        <w:t xml:space="preserve">the wide and narrow </w:t>
      </w:r>
      <w:proofErr w:type="gramStart"/>
      <w:r w:rsidRPr="00E477DC">
        <w:t>band MSS UTs are</w:t>
      </w:r>
      <w:proofErr w:type="gramEnd"/>
      <w:r w:rsidRPr="00E477DC">
        <w:t xml:space="preserve"> studied both with deterministic </w:t>
      </w:r>
      <w:r>
        <w:t>analysis</w:t>
      </w:r>
      <w:r w:rsidRPr="00E477DC">
        <w:t xml:space="preserve">, and Monte Carlo </w:t>
      </w:r>
      <w:r>
        <w:t>simulations; the latter approach is followed using the SEAMCAT software.</w:t>
      </w:r>
    </w:p>
    <w:p w:rsidR="009C35C5" w:rsidRPr="00E477DC" w:rsidRDefault="009C35C5" w:rsidP="00524CAC">
      <w:pPr>
        <w:pStyle w:val="ECCParagraph"/>
        <w:rPr>
          <w:rFonts w:eastAsia="SimSun"/>
          <w:lang w:eastAsia="zh-CN"/>
        </w:rPr>
      </w:pPr>
      <w:r>
        <w:lastRenderedPageBreak/>
        <w:t>Moreover, a</w:t>
      </w:r>
      <w:r w:rsidRPr="00E477DC">
        <w:t xml:space="preserve"> Minimum Coupling Loss method is used to </w:t>
      </w:r>
      <w:proofErr w:type="spellStart"/>
      <w:r w:rsidRPr="00E477DC">
        <w:t>analyse</w:t>
      </w:r>
      <w:proofErr w:type="spellEnd"/>
      <w:r w:rsidRPr="00E477DC">
        <w:t xml:space="preserve"> the interference between stations without taking dynamic aspects into account, provid</w:t>
      </w:r>
      <w:r>
        <w:t>ing</w:t>
      </w:r>
      <w:r w:rsidRPr="00E477DC">
        <w:t xml:space="preserve"> the necessary attenuation required between </w:t>
      </w:r>
      <w:r>
        <w:t>MSS and ECN</w:t>
      </w:r>
      <w:r w:rsidRPr="00E477DC">
        <w:t xml:space="preserve"> to enable interference-free operation under specified conditions.</w:t>
      </w:r>
    </w:p>
    <w:p w:rsidR="009C35C5" w:rsidRDefault="009C35C5" w:rsidP="009C35C5">
      <w:pPr>
        <w:pStyle w:val="Heading1"/>
      </w:pPr>
      <w:bookmarkStart w:id="7" w:name="_Toc319928327"/>
      <w:r>
        <w:lastRenderedPageBreak/>
        <w:t>ASSUMPTIONS AND METHODOLOGY</w:t>
      </w:r>
      <w:bookmarkEnd w:id="7"/>
    </w:p>
    <w:p w:rsidR="009C35C5" w:rsidRDefault="009C35C5" w:rsidP="00524CAC">
      <w:pPr>
        <w:pStyle w:val="ECCParagraph"/>
      </w:pPr>
      <w:r w:rsidRPr="00CB0FD5">
        <w:t>Figure 3 below illustrates the interfering paths studied in this Report. In general, an MSS UT is supposed to transmit to</w:t>
      </w:r>
      <w:r>
        <w:t xml:space="preserve"> a satellite in the 1980 – 2010 MHz band; </w:t>
      </w:r>
      <w:r w:rsidRPr="00A8214C">
        <w:t>therefore the following systems may be interfered due to unwanted emissions and the adjacent channel selectivity of the receiver:</w:t>
      </w:r>
    </w:p>
    <w:p w:rsidR="009C35C5" w:rsidRDefault="009C35C5" w:rsidP="00524CAC">
      <w:pPr>
        <w:pStyle w:val="ECCParagraph"/>
      </w:pPr>
    </w:p>
    <w:p w:rsidR="009C35C5" w:rsidRDefault="009C35C5" w:rsidP="00524CAC">
      <w:pPr>
        <w:pStyle w:val="ECCParagraph"/>
        <w:numPr>
          <w:ilvl w:val="0"/>
          <w:numId w:val="32"/>
        </w:numPr>
      </w:pPr>
      <w:r>
        <w:t>ECN FDD Base Stations receiving in the 1920 – 1980 MHz band;</w:t>
      </w:r>
    </w:p>
    <w:p w:rsidR="009C35C5" w:rsidRDefault="009C35C5" w:rsidP="00524CAC">
      <w:pPr>
        <w:pStyle w:val="ECCParagraph"/>
        <w:numPr>
          <w:ilvl w:val="0"/>
          <w:numId w:val="32"/>
        </w:numPr>
      </w:pPr>
      <w:r>
        <w:t>ECN TDD Base Stations receiving in the 2010 – 2025 MHz band;</w:t>
      </w:r>
    </w:p>
    <w:p w:rsidR="009C35C5" w:rsidRDefault="009C35C5" w:rsidP="00524CAC">
      <w:pPr>
        <w:pStyle w:val="ECCParagraph"/>
        <w:numPr>
          <w:ilvl w:val="0"/>
          <w:numId w:val="32"/>
        </w:numPr>
      </w:pPr>
      <w:r>
        <w:t>ECN TDD User Terminals receiving in the 2010 – 2025 MHz band.</w:t>
      </w:r>
    </w:p>
    <w:p w:rsidR="006F1462" w:rsidRDefault="006F1462" w:rsidP="00524CAC">
      <w:pPr>
        <w:pStyle w:val="ECCParagraph"/>
      </w:pPr>
    </w:p>
    <w:p w:rsidR="009C35C5" w:rsidRDefault="009C35C5" w:rsidP="006F1462">
      <w:r>
        <w:rPr>
          <w:lang w:eastAsia="fr-FR"/>
        </w:rPr>
      </w:r>
      <w:r>
        <w:pict>
          <v:group id="_x0000_s1074" editas="canvas" style="width:473.5pt;height:215.45pt;mso-position-horizontal-relative:char;mso-position-vertical-relative:line" coordorigin="3441,10034" coordsize="6887,3134">
            <o:lock v:ext="edit" aspectratio="t"/>
            <v:shape id="_x0000_s1075" type="#_x0000_t75" style="position:absolute;left:3441;top:10034;width:6887;height:3134" o:preferrelative="f">
              <v:fill o:detectmouseclick="t"/>
              <v:path o:extrusionok="t" o:connecttype="none"/>
              <o:lock v:ext="edit" text="t"/>
            </v:shape>
            <v:line id="_x0000_s1076" style="position:absolute;flip:x y" from="6532,10610" to="8210,11438" strokecolor="red">
              <v:stroke endarrow="block"/>
            </v:line>
            <v:group id="_x0000_s1077" style="position:absolute;left:3441;top:11297;width:2069;height:415" coordorigin="91,1721" coordsize="1138,228">
              <v:line id="_x0000_s1078" style="position:absolute;flip:x" from="91,1864" to="342,1864" strokecolor="red">
                <v:stroke startarrow="classic"/>
              </v:line>
              <v:line id="_x0000_s1079" style="position:absolute;flip:y" from="91,1775" to="342,1775" strokecolor="green">
                <v:stroke endarrow="classic"/>
              </v:line>
              <v:shape id="_x0000_s1080" type="#_x0000_t202" style="position:absolute;left:373;top:1721;width:856;height:228" filled="f" stroked="f">
                <v:textbox style="mso-next-textbox:#_x0000_s1080" inset="0,0,0,0">
                  <w:txbxContent>
                    <w:p w:rsidR="00524CAC" w:rsidRDefault="00524CAC" w:rsidP="009C35C5">
                      <w:pPr>
                        <w:autoSpaceDE w:val="0"/>
                        <w:autoSpaceDN w:val="0"/>
                        <w:adjustRightInd w:val="0"/>
                        <w:rPr>
                          <w:rFonts w:cs="Arial"/>
                          <w:color w:val="000000"/>
                          <w:sz w:val="12"/>
                          <w:szCs w:val="12"/>
                        </w:rPr>
                      </w:pPr>
                      <w:r>
                        <w:rPr>
                          <w:rFonts w:cs="Arial"/>
                          <w:i/>
                          <w:iCs/>
                          <w:color w:val="000000"/>
                          <w:lang w:val="da-DK"/>
                        </w:rPr>
                        <w:t>Wanted signal paths</w:t>
                      </w:r>
                    </w:p>
                    <w:p w:rsidR="00524CAC" w:rsidRDefault="00524CAC" w:rsidP="009C35C5">
                      <w:pPr>
                        <w:autoSpaceDE w:val="0"/>
                        <w:autoSpaceDN w:val="0"/>
                        <w:adjustRightInd w:val="0"/>
                        <w:rPr>
                          <w:rFonts w:cs="Arial"/>
                          <w:color w:val="000000"/>
                          <w:sz w:val="36"/>
                          <w:szCs w:val="36"/>
                          <w:lang w:val="da-DK"/>
                        </w:rPr>
                      </w:pPr>
                      <w:r>
                        <w:rPr>
                          <w:rFonts w:cs="Arial"/>
                          <w:i/>
                          <w:iCs/>
                          <w:color w:val="000000"/>
                          <w:lang w:val="da-DK"/>
                        </w:rPr>
                        <w:t>Interference paths</w:t>
                      </w:r>
                    </w:p>
                  </w:txbxContent>
                </v:textbox>
              </v:shape>
            </v:group>
            <v:line id="_x0000_s1081" style="position:absolute;flip:x y" from="6450,10610" to="6863,11329" strokecolor="green">
              <v:stroke endarrow="block"/>
            </v:line>
            <v:shape id="_x0000_s1082" type="#_x0000_t75" style="position:absolute;left:7852;top:10034;width:1145;height:564">
              <v:imagedata r:id="rId13" o:title="MCj02805390000[1]"/>
            </v:shape>
            <v:group id="_x0000_s1083" style="position:absolute;left:6945;top:11848;width:498;height:1320" coordorigin="4468,2160" coordsize="274,726">
              <v:group id="_x0000_s1084" style="position:absolute;left:4513;top:2160;width:173;height:495" coordorigin="668,1291" coordsize="360,684">
                <o:lock v:ext="edit" aspectratio="t"/>
                <v:group id="_x0000_s1085" style="position:absolute;left:668;top:1291;width:360;height:684" coordorigin="668,1291" coordsize="360,684">
                  <o:lock v:ext="edit" aspectratio="t"/>
                  <v:group id="_x0000_s1086" style="position:absolute;left:668;top:1291;width:360;height:180" coordorigin="668,1291" coordsize="360,180">
                    <o:lock v:ext="edit" aspectratio="t"/>
                    <v:line id="_x0000_s1087" style="position:absolute;v-text-anchor:middle" from="685,1354" to="1011,1409" strokeweight="2pt">
                      <v:shadow color="#919191"/>
                      <o:lock v:ext="edit" aspectratio="t"/>
                    </v:line>
                    <v:roundrect id="_x0000_s1088" style="position:absolute;left:668;top:1291;width:16;height:114;v-text-anchor:middle" arcsize="27303f" fillcolor="#c1ceff" strokeweight="1pt">
                      <v:shadow color="#919191"/>
                      <o:lock v:ext="edit" aspectratio="t"/>
                    </v:roundrect>
                    <v:roundrect id="_x0000_s1089" style="position:absolute;left:1012;top:1357;width:16;height:114;v-text-anchor:middle" arcsize="27303f" fillcolor="#c1ceff" strokeweight="1pt">
                      <v:shadow color="#919191"/>
                      <o:lock v:ext="edit" aspectratio="t"/>
                    </v:roundrect>
                  </v:group>
                  <v:group id="_x0000_s1090" style="position:absolute;left:814;top:1374;width:56;height:601" coordorigin="814,1374" coordsize="56,601">
                    <o:lock v:ext="edit" aspectratio="t"/>
                    <v:group id="_x0000_s1091" style="position:absolute;left:814;top:1768;width:56;height:207" coordorigin="814,1768" coordsize="56,207">
                      <o:lock v:ext="edit" aspectratio="t"/>
                      <v:group id="_x0000_s1092" style="position:absolute;left:814;top:1807;width:56;height:49" coordorigin="814,1807" coordsize="56,49">
                        <o:lock v:ext="edit" aspectratio="t"/>
                        <v:line id="_x0000_s1093" style="position:absolute;v-text-anchor:middle" from="818,1819" to="818,1842" strokeweight="2pt">
                          <v:shadow color="#919191"/>
                          <o:lock v:ext="edit" aspectratio="t"/>
                        </v:line>
                        <v:line id="_x0000_s1094" style="position:absolute;v-text-anchor:middle" from="866,1828" to="866,1852" strokeweight="2pt">
                          <v:shadow color="#919191"/>
                          <o:lock v:ext="edit" aspectratio="t"/>
                        </v:line>
                        <v:line id="_x0000_s1095" style="position:absolute;v-text-anchor:middle" from="848,1813" to="848,1838" strokeweight="2pt">
                          <v:shadow color="#919191"/>
                          <o:lock v:ext="edit" aspectratio="t"/>
                        </v:line>
                        <v:line id="_x0000_s1096" style="position:absolute;flip:x y;v-text-anchor:middle" from="814,1807" to="870,1844" strokeweight="1pt">
                          <v:shadow color="#919191"/>
                          <o:lock v:ext="edit" aspectratio="t"/>
                        </v:line>
                        <v:line id="_x0000_s1097" style="position:absolute;flip:x;v-text-anchor:middle" from="814,1844" to="870,1846" strokeweight="1pt">
                          <v:shadow color="#919191"/>
                          <o:lock v:ext="edit" aspectratio="t"/>
                        </v:line>
                        <v:line id="_x0000_s1098" style="position:absolute;flip:x;v-text-anchor:middle" from="814,1809" to="852,1828" strokeweight="1pt">
                          <v:shadow color="#919191"/>
                          <o:lock v:ext="edit" aspectratio="t"/>
                        </v:line>
                        <v:line id="_x0000_s1099" style="position:absolute;v-text-anchor:middle" from="822,1836" to="844,1842" strokeweight="1pt">
                          <v:shadow color="#919191"/>
                          <o:lock v:ext="edit" aspectratio="t"/>
                        </v:line>
                        <v:line id="_x0000_s1100" style="position:absolute;flip:x;v-text-anchor:middle" from="844,1820" to="870,1826" strokeweight="1pt">
                          <v:shadow color="#919191"/>
                          <o:lock v:ext="edit" aspectratio="t"/>
                        </v:line>
                        <v:line id="_x0000_s1101" style="position:absolute;v-text-anchor:middle" from="852,1830" to="862,1856" strokeweight="1pt">
                          <v:shadow color="#919191"/>
                          <o:lock v:ext="edit" aspectratio="t"/>
                        </v:line>
                      </v:group>
                      <v:group id="_x0000_s1102" style="position:absolute;left:814;top:1846;width:56;height:50" coordorigin="814,1846" coordsize="56,50">
                        <o:lock v:ext="edit" aspectratio="t"/>
                        <v:line id="_x0000_s1103" style="position:absolute;v-text-anchor:middle" from="818,1858" to="818,1883" strokeweight="2pt">
                          <v:shadow color="#919191"/>
                          <o:lock v:ext="edit" aspectratio="t"/>
                        </v:line>
                        <v:line id="_x0000_s1104" style="position:absolute;v-text-anchor:middle" from="866,1868" to="866,1892" strokeweight="2pt">
                          <v:shadow color="#919191"/>
                          <o:lock v:ext="edit" aspectratio="t"/>
                        </v:line>
                        <v:line id="_x0000_s1105" style="position:absolute;v-text-anchor:middle" from="848,1854" to="848,1878" strokeweight="2pt">
                          <v:shadow color="#919191"/>
                          <o:lock v:ext="edit" aspectratio="t"/>
                        </v:line>
                        <v:line id="_x0000_s1106" style="position:absolute;flip:x y;v-text-anchor:middle" from="814,1846" to="870,1885" strokeweight="1pt">
                          <v:shadow color="#919191"/>
                          <o:lock v:ext="edit" aspectratio="t"/>
                        </v:line>
                        <v:line id="_x0000_s1107" style="position:absolute;flip:x;v-text-anchor:middle" from="814,1885" to="870,1887" strokeweight="1pt">
                          <v:shadow color="#919191"/>
                          <o:lock v:ext="edit" aspectratio="t"/>
                        </v:line>
                        <v:line id="_x0000_s1108" style="position:absolute;flip:x;v-text-anchor:middle" from="814,1850" to="852,1868" strokeweight="1pt">
                          <v:shadow color="#919191"/>
                          <o:lock v:ext="edit" aspectratio="t"/>
                        </v:line>
                        <v:line id="_x0000_s1109" style="position:absolute;v-text-anchor:middle" from="822,1876" to="844,1882" strokeweight="1pt">
                          <v:shadow color="#919191"/>
                          <o:lock v:ext="edit" aspectratio="t"/>
                        </v:line>
                        <v:line id="_x0000_s1110" style="position:absolute;flip:x;v-text-anchor:middle" from="844,1860" to="870,1866" strokeweight="1pt">
                          <v:shadow color="#919191"/>
                          <o:lock v:ext="edit" aspectratio="t"/>
                        </v:line>
                        <v:line id="_x0000_s1111" style="position:absolute;v-text-anchor:middle" from="852,1870" to="862,1896" strokeweight="1pt">
                          <v:shadow color="#919191"/>
                          <o:lock v:ext="edit" aspectratio="t"/>
                        </v:line>
                      </v:group>
                      <v:group id="_x0000_s1112" style="position:absolute;left:814;top:1887;width:56;height:48" coordorigin="814,1887" coordsize="56,48">
                        <o:lock v:ext="edit" aspectratio="t"/>
                        <v:line id="_x0000_s1113" style="position:absolute;v-text-anchor:middle" from="818,1899" to="818,1924" strokeweight="2pt">
                          <v:shadow color="#919191"/>
                          <o:lock v:ext="edit" aspectratio="t"/>
                        </v:line>
                        <v:line id="_x0000_s1114" style="position:absolute;v-text-anchor:middle" from="866,1908" to="866,1931" strokeweight="2pt">
                          <v:shadow color="#919191"/>
                          <o:lock v:ext="edit" aspectratio="t"/>
                        </v:line>
                        <v:line id="_x0000_s1115" style="position:absolute;v-text-anchor:middle" from="848,1894" to="848,1917" strokeweight="2pt">
                          <v:shadow color="#919191"/>
                          <o:lock v:ext="edit" aspectratio="t"/>
                        </v:line>
                        <v:line id="_x0000_s1116" style="position:absolute;flip:x y;v-text-anchor:middle" from="814,1887" to="870,1923" strokeweight="1pt">
                          <v:shadow color="#919191"/>
                          <o:lock v:ext="edit" aspectratio="t"/>
                        </v:line>
                        <v:line id="_x0000_s1117" style="position:absolute;flip:x;v-text-anchor:middle" from="814,1923" to="870,1928" strokeweight="1pt">
                          <v:shadow color="#919191"/>
                          <o:lock v:ext="edit" aspectratio="t"/>
                        </v:line>
                        <v:line id="_x0000_s1118" style="position:absolute;flip:x;v-text-anchor:middle" from="814,1890" to="852,1907" strokeweight="1pt">
                          <v:shadow color="#919191"/>
                          <o:lock v:ext="edit" aspectratio="t"/>
                        </v:line>
                        <v:line id="_x0000_s1119" style="position:absolute;v-text-anchor:middle" from="822,1915" to="844,1921" strokeweight="1pt">
                          <v:shadow color="#919191"/>
                          <o:lock v:ext="edit" aspectratio="t"/>
                        </v:line>
                        <v:line id="_x0000_s1120" style="position:absolute;flip:x;v-text-anchor:middle" from="844,1900" to="870,1905" strokeweight="1pt">
                          <v:shadow color="#919191"/>
                          <o:lock v:ext="edit" aspectratio="t"/>
                        </v:line>
                        <v:line id="_x0000_s1121" style="position:absolute;v-text-anchor:middle" from="852,1909" to="862,1935" strokeweight="1pt">
                          <v:shadow color="#919191"/>
                          <o:lock v:ext="edit" aspectratio="t"/>
                        </v:line>
                      </v:group>
                      <v:group id="_x0000_s1122" style="position:absolute;left:814;top:1768;width:56;height:48" coordorigin="814,1768" coordsize="56,48">
                        <o:lock v:ext="edit" aspectratio="t"/>
                        <v:line id="_x0000_s1123" style="position:absolute;v-text-anchor:middle" from="818,1780" to="818,1803" strokeweight="2pt">
                          <v:shadow color="#919191"/>
                          <o:lock v:ext="edit" aspectratio="t"/>
                        </v:line>
                        <v:line id="_x0000_s1124" style="position:absolute;v-text-anchor:middle" from="866,1787" to="866,1812" strokeweight="2pt">
                          <v:shadow color="#919191"/>
                          <o:lock v:ext="edit" aspectratio="t"/>
                        </v:line>
                        <v:line id="_x0000_s1125" style="position:absolute;v-text-anchor:middle" from="848,1773" to="848,1797" strokeweight="2pt">
                          <v:shadow color="#919191"/>
                          <o:lock v:ext="edit" aspectratio="t"/>
                        </v:line>
                        <v:line id="_x0000_s1126" style="position:absolute;flip:x y;v-text-anchor:middle" from="814,1768" to="870,1804" strokeweight="1pt">
                          <v:shadow color="#919191"/>
                          <o:lock v:ext="edit" aspectratio="t"/>
                        </v:line>
                        <v:line id="_x0000_s1127" style="position:absolute;flip:x;v-text-anchor:middle" from="814,1804" to="870,1807" strokeweight="1pt">
                          <v:shadow color="#919191"/>
                          <o:lock v:ext="edit" aspectratio="t"/>
                        </v:line>
                        <v:line id="_x0000_s1128" style="position:absolute;flip:x;v-text-anchor:middle" from="814,1769" to="852,1787" strokeweight="1pt">
                          <v:shadow color="#919191"/>
                          <o:lock v:ext="edit" aspectratio="t"/>
                        </v:line>
                        <v:line id="_x0000_s1129" style="position:absolute;v-text-anchor:middle" from="822,1795" to="844,1801" strokeweight="1pt">
                          <v:shadow color="#919191"/>
                          <o:lock v:ext="edit" aspectratio="t"/>
                        </v:line>
                        <v:line id="_x0000_s1130" style="position:absolute;flip:x;v-text-anchor:middle" from="844,1779" to="870,1786" strokeweight="1pt">
                          <v:shadow color="#919191"/>
                          <o:lock v:ext="edit" aspectratio="t"/>
                        </v:line>
                        <v:line id="_x0000_s1131" style="position:absolute;v-text-anchor:middle" from="852,1790" to="862,1816" strokeweight="1pt">
                          <v:shadow color="#919191"/>
                          <o:lock v:ext="edit" aspectratio="t"/>
                        </v:line>
                      </v:group>
                      <v:group id="_x0000_s1132" style="position:absolute;left:814;top:1928;width:56;height:47" coordorigin="814,1928" coordsize="56,47">
                        <o:lock v:ext="edit" aspectratio="t"/>
                        <v:line id="_x0000_s1133" style="position:absolute;v-text-anchor:middle" from="818,1940" to="818,1963" strokeweight="2pt">
                          <v:shadow color="#919191"/>
                          <o:lock v:ext="edit" aspectratio="t"/>
                        </v:line>
                        <v:line id="_x0000_s1134" style="position:absolute;v-text-anchor:middle" from="866,1947" to="866,1971" strokeweight="2pt">
                          <v:shadow color="#919191"/>
                          <o:lock v:ext="edit" aspectratio="t"/>
                        </v:line>
                        <v:line id="_x0000_s1135" style="position:absolute;v-text-anchor:middle" from="848,1933" to="848,1957" strokeweight="2pt">
                          <v:shadow color="#919191"/>
                          <o:lock v:ext="edit" aspectratio="t"/>
                        </v:line>
                        <v:line id="_x0000_s1136" style="position:absolute;flip:x y;v-text-anchor:middle" from="814,1928" to="870,1964" strokeweight="1pt">
                          <v:shadow color="#919191"/>
                          <o:lock v:ext="edit" aspectratio="t"/>
                        </v:line>
                        <v:line id="_x0000_s1137" style="position:absolute;flip:x;v-text-anchor:middle" from="814,1964" to="870,1967" strokeweight="1pt">
                          <v:shadow color="#919191"/>
                          <o:lock v:ext="edit" aspectratio="t"/>
                        </v:line>
                        <v:line id="_x0000_s1138" style="position:absolute;flip:x;v-text-anchor:middle" from="814,1929" to="852,1947" strokeweight="1pt">
                          <v:shadow color="#919191"/>
                          <o:lock v:ext="edit" aspectratio="t"/>
                        </v:line>
                        <v:line id="_x0000_s1139" style="position:absolute;v-text-anchor:middle" from="822,1955" to="844,1961" strokeweight="1pt">
                          <v:shadow color="#919191"/>
                          <o:lock v:ext="edit" aspectratio="t"/>
                        </v:line>
                        <v:line id="_x0000_s1140" style="position:absolute;flip:x;v-text-anchor:middle" from="844,1939" to="870,1945" strokeweight="1pt">
                          <v:shadow color="#919191"/>
                          <o:lock v:ext="edit" aspectratio="t"/>
                        </v:line>
                        <v:line id="_x0000_s1141" style="position:absolute;v-text-anchor:middle" from="852,1949" to="862,1975" strokeweight="1pt">
                          <v:shadow color="#919191"/>
                          <o:lock v:ext="edit" aspectratio="t"/>
                        </v:line>
                      </v:group>
                    </v:group>
                    <v:group id="_x0000_s1142" style="position:absolute;left:814;top:1571;width:56;height:208" coordorigin="814,1571" coordsize="56,208">
                      <o:lock v:ext="edit" aspectratio="t"/>
                      <v:group id="_x0000_s1143" style="position:absolute;left:814;top:1610;width:56;height:49" coordorigin="814,1610" coordsize="56,49">
                        <o:lock v:ext="edit" aspectratio="t"/>
                        <v:line id="_x0000_s1144" style="position:absolute;v-text-anchor:middle" from="818,1622" to="818,1647" strokeweight="2pt">
                          <v:shadow color="#919191"/>
                          <o:lock v:ext="edit" aspectratio="t"/>
                        </v:line>
                        <v:line id="_x0000_s1145" style="position:absolute;v-text-anchor:middle" from="866,1631" to="866,1655" strokeweight="2pt">
                          <v:shadow color="#919191"/>
                          <o:lock v:ext="edit" aspectratio="t"/>
                        </v:line>
                        <v:line id="_x0000_s1146" style="position:absolute;v-text-anchor:middle" from="848,1617" to="848,1641" strokeweight="2pt">
                          <v:shadow color="#919191"/>
                          <o:lock v:ext="edit" aspectratio="t"/>
                        </v:line>
                        <v:line id="_x0000_s1147" style="position:absolute;flip:x y;v-text-anchor:middle" from="814,1610" to="870,1649" strokeweight="1pt">
                          <v:shadow color="#919191"/>
                          <o:lock v:ext="edit" aspectratio="t"/>
                        </v:line>
                        <v:line id="_x0000_s1148" style="position:absolute;flip:x;v-text-anchor:middle" from="814,1649" to="870,1651" strokeweight="1pt">
                          <v:shadow color="#919191"/>
                          <o:lock v:ext="edit" aspectratio="t"/>
                        </v:line>
                        <v:line id="_x0000_s1149" style="position:absolute;flip:x;v-text-anchor:middle" from="814,1613" to="852,1631" strokeweight="1pt">
                          <v:shadow color="#919191"/>
                          <o:lock v:ext="edit" aspectratio="t"/>
                        </v:line>
                        <v:line id="_x0000_s1150" style="position:absolute;v-text-anchor:middle" from="822,1639" to="844,1645" strokeweight="1pt">
                          <v:shadow color="#919191"/>
                          <o:lock v:ext="edit" aspectratio="t"/>
                        </v:line>
                        <v:line id="_x0000_s1151" style="position:absolute;flip:x;v-text-anchor:middle" from="844,1623" to="870,1630" strokeweight="1pt">
                          <v:shadow color="#919191"/>
                          <o:lock v:ext="edit" aspectratio="t"/>
                        </v:line>
                        <v:line id="_x0000_s1152" style="position:absolute;v-text-anchor:middle" from="852,1634" to="862,1659" strokeweight="1pt">
                          <v:shadow color="#919191"/>
                          <o:lock v:ext="edit" aspectratio="t"/>
                        </v:line>
                      </v:group>
                      <v:group id="_x0000_s1153" style="position:absolute;left:814;top:1651;width:56;height:48" coordorigin="814,1651" coordsize="56,48">
                        <o:lock v:ext="edit" aspectratio="t"/>
                        <v:line id="_x0000_s1154" style="position:absolute;v-text-anchor:middle" from="818,1663" to="818,1686" strokeweight="2pt">
                          <v:shadow color="#919191"/>
                          <o:lock v:ext="edit" aspectratio="t"/>
                        </v:line>
                        <v:line id="_x0000_s1155" style="position:absolute;v-text-anchor:middle" from="866,1671" to="866,1695" strokeweight="2pt">
                          <v:shadow color="#919191"/>
                          <o:lock v:ext="edit" aspectratio="t"/>
                        </v:line>
                        <v:line id="_x0000_s1156" style="position:absolute;v-text-anchor:middle" from="848,1657" to="848,1681" strokeweight="2pt">
                          <v:shadow color="#919191"/>
                          <o:lock v:ext="edit" aspectratio="t"/>
                        </v:line>
                        <v:line id="_x0000_s1157" style="position:absolute;flip:x y;v-text-anchor:middle" from="814,1651" to="870,1688" strokeweight="1pt">
                          <v:shadow color="#919191"/>
                          <o:lock v:ext="edit" aspectratio="t"/>
                        </v:line>
                        <v:line id="_x0000_s1158" style="position:absolute;flip:x;v-text-anchor:middle" from="814,1688" to="870,1690" strokeweight="1pt">
                          <v:shadow color="#919191"/>
                          <o:lock v:ext="edit" aspectratio="t"/>
                        </v:line>
                        <v:line id="_x0000_s1159" style="position:absolute;flip:x;v-text-anchor:middle" from="814,1653" to="852,1671" strokeweight="1pt">
                          <v:shadow color="#919191"/>
                          <o:lock v:ext="edit" aspectratio="t"/>
                        </v:line>
                        <v:line id="_x0000_s1160" style="position:absolute;v-text-anchor:middle" from="822,1679" to="844,1685" strokeweight="1pt">
                          <v:shadow color="#919191"/>
                          <o:lock v:ext="edit" aspectratio="t"/>
                        </v:line>
                        <v:line id="_x0000_s1161" style="position:absolute;flip:x;v-text-anchor:middle" from="844,1663" to="870,1669" strokeweight="1pt">
                          <v:shadow color="#919191"/>
                          <o:lock v:ext="edit" aspectratio="t"/>
                        </v:line>
                        <v:line id="_x0000_s1162" style="position:absolute;v-text-anchor:middle" from="852,1673" to="862,1699" strokeweight="1pt">
                          <v:shadow color="#919191"/>
                          <o:lock v:ext="edit" aspectratio="t"/>
                        </v:line>
                      </v:group>
                      <v:group id="_x0000_s1163" style="position:absolute;left:814;top:1690;width:56;height:49" coordorigin="814,1690" coordsize="56,49">
                        <o:lock v:ext="edit" aspectratio="t"/>
                        <v:line id="_x0000_s1164" style="position:absolute;v-text-anchor:middle" from="818,1702" to="818,1726" strokeweight="2pt">
                          <v:shadow color="#919191"/>
                          <o:lock v:ext="edit" aspectratio="t"/>
                        </v:line>
                        <v:line id="_x0000_s1165" style="position:absolute;v-text-anchor:middle" from="866,1711" to="866,1735" strokeweight="2pt">
                          <v:shadow color="#919191"/>
                          <o:lock v:ext="edit" aspectratio="t"/>
                        </v:line>
                        <v:line id="_x0000_s1166" style="position:absolute;v-text-anchor:middle" from="848,1697" to="848,1721" strokeweight="2pt">
                          <v:shadow color="#919191"/>
                          <o:lock v:ext="edit" aspectratio="t"/>
                        </v:line>
                        <v:line id="_x0000_s1167" style="position:absolute;flip:x y;v-text-anchor:middle" from="814,1690" to="870,1727" strokeweight="1pt">
                          <v:shadow color="#919191"/>
                          <o:lock v:ext="edit" aspectratio="t"/>
                        </v:line>
                        <v:line id="_x0000_s1168" style="position:absolute;flip:x;v-text-anchor:middle" from="814,1727" to="870,1730" strokeweight="1pt">
                          <v:shadow color="#919191"/>
                          <o:lock v:ext="edit" aspectratio="t"/>
                        </v:line>
                        <v:line id="_x0000_s1169" style="position:absolute;flip:x;v-text-anchor:middle" from="814,1693" to="852,1711" strokeweight="1pt">
                          <v:shadow color="#919191"/>
                          <o:lock v:ext="edit" aspectratio="t"/>
                        </v:line>
                        <v:line id="_x0000_s1170" style="position:absolute;v-text-anchor:middle" from="822,1719" to="844,1725" strokeweight="1pt">
                          <v:shadow color="#919191"/>
                          <o:lock v:ext="edit" aspectratio="t"/>
                        </v:line>
                        <v:line id="_x0000_s1171" style="position:absolute;flip:x;v-text-anchor:middle" from="844,1703" to="870,1708" strokeweight="1pt">
                          <v:shadow color="#919191"/>
                          <o:lock v:ext="edit" aspectratio="t"/>
                        </v:line>
                        <v:line id="_x0000_s1172" style="position:absolute;v-text-anchor:middle" from="852,1712" to="862,1739" strokeweight="1pt">
                          <v:shadow color="#919191"/>
                          <o:lock v:ext="edit" aspectratio="t"/>
                        </v:line>
                      </v:group>
                      <v:group id="_x0000_s1173" style="position:absolute;left:814;top:1571;width:56;height:48" coordorigin="814,1571" coordsize="56,48">
                        <o:lock v:ext="edit" aspectratio="t"/>
                        <v:line id="_x0000_s1174" style="position:absolute;v-text-anchor:middle" from="818,1583" to="818,1606" strokeweight="2pt">
                          <v:shadow color="#919191"/>
                          <o:lock v:ext="edit" aspectratio="t"/>
                        </v:line>
                        <v:line id="_x0000_s1175" style="position:absolute;v-text-anchor:middle" from="866,1591" to="866,1615" strokeweight="2pt">
                          <v:shadow color="#919191"/>
                          <o:lock v:ext="edit" aspectratio="t"/>
                        </v:line>
                        <v:line id="_x0000_s1176" style="position:absolute;v-text-anchor:middle" from="848,1578" to="848,1601" strokeweight="2pt">
                          <v:shadow color="#919191"/>
                          <o:lock v:ext="edit" aspectratio="t"/>
                        </v:line>
                        <v:line id="_x0000_s1177" style="position:absolute;flip:x y;v-text-anchor:middle" from="814,1571" to="870,1608" strokeweight="1pt">
                          <v:shadow color="#919191"/>
                          <o:lock v:ext="edit" aspectratio="t"/>
                        </v:line>
                        <v:line id="_x0000_s1178" style="position:absolute;flip:x;v-text-anchor:middle" from="814,1608" to="870,1610" strokeweight="1pt">
                          <v:shadow color="#919191"/>
                          <o:lock v:ext="edit" aspectratio="t"/>
                        </v:line>
                        <v:line id="_x0000_s1179" style="position:absolute;flip:x;v-text-anchor:middle" from="814,1574" to="852,1591" strokeweight="1pt">
                          <v:shadow color="#919191"/>
                          <o:lock v:ext="edit" aspectratio="t"/>
                        </v:line>
                        <v:line id="_x0000_s1180" style="position:absolute;v-text-anchor:middle" from="822,1599" to="844,1605" strokeweight="1pt">
                          <v:shadow color="#919191"/>
                          <o:lock v:ext="edit" aspectratio="t"/>
                        </v:line>
                        <v:line id="_x0000_s1181" style="position:absolute;flip:x;v-text-anchor:middle" from="844,1583" to="870,1589" strokeweight="1pt">
                          <v:shadow color="#919191"/>
                          <o:lock v:ext="edit" aspectratio="t"/>
                        </v:line>
                        <v:line id="_x0000_s1182" style="position:absolute;v-text-anchor:middle" from="852,1593" to="862,1619" strokeweight="1pt">
                          <v:shadow color="#919191"/>
                          <o:lock v:ext="edit" aspectratio="t"/>
                        </v:line>
                      </v:group>
                      <v:group id="_x0000_s1183" style="position:absolute;left:814;top:1730;width:56;height:49" coordorigin="814,1730" coordsize="56,49">
                        <o:lock v:ext="edit" aspectratio="t"/>
                        <v:line id="_x0000_s1184" style="position:absolute;v-text-anchor:middle" from="818,1742" to="818,1766" strokeweight="2pt">
                          <v:shadow color="#919191"/>
                          <o:lock v:ext="edit" aspectratio="t"/>
                        </v:line>
                        <v:line id="_x0000_s1185" style="position:absolute;v-text-anchor:middle" from="866,1751" to="866,1775" strokeweight="2pt">
                          <v:shadow color="#919191"/>
                          <o:lock v:ext="edit" aspectratio="t"/>
                        </v:line>
                        <v:line id="_x0000_s1186" style="position:absolute;v-text-anchor:middle" from="848,1737" to="848,1761" strokeweight="2pt">
                          <v:shadow color="#919191"/>
                          <o:lock v:ext="edit" aspectratio="t"/>
                        </v:line>
                        <v:line id="_x0000_s1187" style="position:absolute;flip:x y;v-text-anchor:middle" from="814,1730" to="870,1767" strokeweight="1pt">
                          <v:shadow color="#919191"/>
                          <o:lock v:ext="edit" aspectratio="t"/>
                        </v:line>
                        <v:line id="_x0000_s1188" style="position:absolute;flip:x;v-text-anchor:middle" from="814,1767" to="870,1770" strokeweight="1pt">
                          <v:shadow color="#919191"/>
                          <o:lock v:ext="edit" aspectratio="t"/>
                        </v:line>
                        <v:line id="_x0000_s1189" style="position:absolute;flip:x;v-text-anchor:middle" from="814,1733" to="852,1751" strokeweight="1pt">
                          <v:shadow color="#919191"/>
                          <o:lock v:ext="edit" aspectratio="t"/>
                        </v:line>
                        <v:line id="_x0000_s1190" style="position:absolute;v-text-anchor:middle" from="822,1759" to="844,1765" strokeweight="1pt">
                          <v:shadow color="#919191"/>
                          <o:lock v:ext="edit" aspectratio="t"/>
                        </v:line>
                        <v:line id="_x0000_s1191" style="position:absolute;flip:x;v-text-anchor:middle" from="844,1743" to="870,1748" strokeweight="1pt">
                          <v:shadow color="#919191"/>
                          <o:lock v:ext="edit" aspectratio="t"/>
                        </v:line>
                        <v:line id="_x0000_s1192" style="position:absolute;v-text-anchor:middle" from="852,1752" to="862,1779" strokeweight="1pt">
                          <v:shadow color="#919191"/>
                          <o:lock v:ext="edit" aspectratio="t"/>
                        </v:line>
                      </v:group>
                    </v:group>
                    <v:group id="_x0000_s1193" style="position:absolute;left:814;top:1374;width:56;height:209" coordorigin="814,1374" coordsize="56,209">
                      <o:lock v:ext="edit" aspectratio="t"/>
                      <v:group id="_x0000_s1194" style="position:absolute;left:814;top:1414;width:56;height:49" coordorigin="814,1414" coordsize="56,49">
                        <o:lock v:ext="edit" aspectratio="t"/>
                        <v:line id="_x0000_s1195" style="position:absolute;v-text-anchor:middle" from="818,1426" to="818,1449" strokeweight="2pt">
                          <v:shadow color="#919191"/>
                          <o:lock v:ext="edit" aspectratio="t"/>
                        </v:line>
                        <v:line id="_x0000_s1196" style="position:absolute;v-text-anchor:middle" from="866,1435" to="866,1459" strokeweight="2pt">
                          <v:shadow color="#919191"/>
                          <o:lock v:ext="edit" aspectratio="t"/>
                        </v:line>
                        <v:line id="_x0000_s1197" style="position:absolute;v-text-anchor:middle" from="848,1420" to="848,1444" strokeweight="2pt">
                          <v:shadow color="#919191"/>
                          <o:lock v:ext="edit" aspectratio="t"/>
                        </v:line>
                        <v:line id="_x0000_s1198" style="position:absolute;flip:x y;v-text-anchor:middle" from="814,1414" to="870,1451" strokeweight="1pt">
                          <v:shadow color="#919191"/>
                          <o:lock v:ext="edit" aspectratio="t"/>
                        </v:line>
                        <v:line id="_x0000_s1199" style="position:absolute;flip:x;v-text-anchor:middle" from="814,1451" to="870,1453" strokeweight="1pt">
                          <v:shadow color="#919191"/>
                          <o:lock v:ext="edit" aspectratio="t"/>
                        </v:line>
                        <v:line id="_x0000_s1200" style="position:absolute;flip:x;v-text-anchor:middle" from="814,1416" to="852,1434" strokeweight="1pt">
                          <v:shadow color="#919191"/>
                          <o:lock v:ext="edit" aspectratio="t"/>
                        </v:line>
                        <v:line id="_x0000_s1201" style="position:absolute;v-text-anchor:middle" from="822,1442" to="844,1448" strokeweight="1pt">
                          <v:shadow color="#919191"/>
                          <o:lock v:ext="edit" aspectratio="t"/>
                        </v:line>
                        <v:line id="_x0000_s1202" style="position:absolute;flip:x;v-text-anchor:middle" from="844,1427" to="870,1433" strokeweight="1pt">
                          <v:shadow color="#919191"/>
                          <o:lock v:ext="edit" aspectratio="t"/>
                        </v:line>
                        <v:line id="_x0000_s1203" style="position:absolute;v-text-anchor:middle" from="852,1437" to="862,1463" strokeweight="1pt">
                          <v:shadow color="#919191"/>
                          <o:lock v:ext="edit" aspectratio="t"/>
                        </v:line>
                      </v:group>
                      <v:group id="_x0000_s1204" style="position:absolute;left:814;top:1453;width:56;height:49" coordorigin="814,1453" coordsize="56,49">
                        <o:lock v:ext="edit" aspectratio="t"/>
                        <v:line id="_x0000_s1205" style="position:absolute;v-text-anchor:middle" from="818,1465" to="818,1490" strokeweight="2pt">
                          <v:shadow color="#919191"/>
                          <o:lock v:ext="edit" aspectratio="t"/>
                        </v:line>
                        <v:line id="_x0000_s1206" style="position:absolute;v-text-anchor:middle" from="866,1475" to="866,1498" strokeweight="2pt">
                          <v:shadow color="#919191"/>
                          <o:lock v:ext="edit" aspectratio="t"/>
                        </v:line>
                        <v:line id="_x0000_s1207" style="position:absolute;v-text-anchor:middle" from="848,1460" to="848,1485" strokeweight="2pt">
                          <v:shadow color="#919191"/>
                          <o:lock v:ext="edit" aspectratio="t"/>
                        </v:line>
                        <v:line id="_x0000_s1208" style="position:absolute;flip:x y;v-text-anchor:middle" from="814,1453" to="870,1491" strokeweight="1pt">
                          <v:shadow color="#919191"/>
                          <o:lock v:ext="edit" aspectratio="t"/>
                        </v:line>
                        <v:line id="_x0000_s1209" style="position:absolute;flip:x;v-text-anchor:middle" from="814,1491" to="870,1494" strokeweight="1pt">
                          <v:shadow color="#919191"/>
                          <o:lock v:ext="edit" aspectratio="t"/>
                        </v:line>
                        <v:line id="_x0000_s1210" style="position:absolute;flip:x;v-text-anchor:middle" from="814,1456" to="852,1474" strokeweight="1pt">
                          <v:shadow color="#919191"/>
                          <o:lock v:ext="edit" aspectratio="t"/>
                        </v:line>
                        <v:line id="_x0000_s1211" style="position:absolute;v-text-anchor:middle" from="822,1482" to="844,1489" strokeweight="1pt">
                          <v:shadow color="#919191"/>
                          <o:lock v:ext="edit" aspectratio="t"/>
                        </v:line>
                        <v:line id="_x0000_s1212" style="position:absolute;flip:x;v-text-anchor:middle" from="844,1467" to="870,1472" strokeweight="1pt">
                          <v:shadow color="#919191"/>
                          <o:lock v:ext="edit" aspectratio="t"/>
                        </v:line>
                        <v:line id="_x0000_s1213" style="position:absolute;v-text-anchor:middle" from="852,1476" to="862,1502" strokeweight="1pt">
                          <v:shadow color="#919191"/>
                          <o:lock v:ext="edit" aspectratio="t"/>
                        </v:line>
                      </v:group>
                      <v:group id="_x0000_s1214" style="position:absolute;left:814;top:1494;width:56;height:48" coordorigin="814,1494" coordsize="56,48">
                        <o:lock v:ext="edit" aspectratio="t"/>
                        <v:line id="_x0000_s1215" style="position:absolute;v-text-anchor:middle" from="818,1506" to="818,1530" strokeweight="2pt">
                          <v:shadow color="#919191"/>
                          <o:lock v:ext="edit" aspectratio="t"/>
                        </v:line>
                        <v:line id="_x0000_s1216" style="position:absolute;v-text-anchor:middle" from="866,1514" to="866,1538" strokeweight="2pt">
                          <v:shadow color="#919191"/>
                          <o:lock v:ext="edit" aspectratio="t"/>
                        </v:line>
                        <v:line id="_x0000_s1217" style="position:absolute;v-text-anchor:middle" from="848,1501" to="848,1524" strokeweight="2pt">
                          <v:shadow color="#919191"/>
                          <o:lock v:ext="edit" aspectratio="t"/>
                        </v:line>
                        <v:line id="_x0000_s1218" style="position:absolute;flip:x y;v-text-anchor:middle" from="814,1494" to="870,1531" strokeweight="1pt">
                          <v:shadow color="#919191"/>
                          <o:lock v:ext="edit" aspectratio="t"/>
                        </v:line>
                        <v:line id="_x0000_s1219" style="position:absolute;flip:x;v-text-anchor:middle" from="814,1531" to="870,1534" strokeweight="1pt">
                          <v:shadow color="#919191"/>
                          <o:lock v:ext="edit" aspectratio="t"/>
                        </v:line>
                        <v:line id="_x0000_s1220" style="position:absolute;flip:x;v-text-anchor:middle" from="814,1497" to="852,1515" strokeweight="1pt">
                          <v:shadow color="#919191"/>
                          <o:lock v:ext="edit" aspectratio="t"/>
                        </v:line>
                        <v:line id="_x0000_s1221" style="position:absolute;v-text-anchor:middle" from="822,1523" to="844,1528" strokeweight="1pt">
                          <v:shadow color="#919191"/>
                          <o:lock v:ext="edit" aspectratio="t"/>
                        </v:line>
                        <v:line id="_x0000_s1222" style="position:absolute;flip:x;v-text-anchor:middle" from="844,1506" to="870,1512" strokeweight="1pt">
                          <v:shadow color="#919191"/>
                          <o:lock v:ext="edit" aspectratio="t"/>
                        </v:line>
                        <v:line id="_x0000_s1223" style="position:absolute;v-text-anchor:middle" from="852,1516" to="862,1542" strokeweight="1pt">
                          <v:shadow color="#919191"/>
                          <o:lock v:ext="edit" aspectratio="t"/>
                        </v:line>
                      </v:group>
                      <v:group id="_x0000_s1224" style="position:absolute;left:814;top:1374;width:56;height:49" coordorigin="814,1374" coordsize="56,49">
                        <o:lock v:ext="edit" aspectratio="t"/>
                        <v:line id="_x0000_s1225" style="position:absolute;v-text-anchor:middle" from="818,1386" to="818,1410" strokeweight="2pt">
                          <v:shadow color="#919191"/>
                          <o:lock v:ext="edit" aspectratio="t"/>
                        </v:line>
                        <v:line id="_x0000_s1226" style="position:absolute;v-text-anchor:middle" from="866,1394" to="866,1419" strokeweight="2pt">
                          <v:shadow color="#919191"/>
                          <o:lock v:ext="edit" aspectratio="t"/>
                        </v:line>
                        <v:line id="_x0000_s1227" style="position:absolute;v-text-anchor:middle" from="848,1381" to="848,1404" strokeweight="2pt">
                          <v:shadow color="#919191"/>
                          <o:lock v:ext="edit" aspectratio="t"/>
                        </v:line>
                        <v:line id="_x0000_s1228" style="position:absolute;flip:x y;v-text-anchor:middle" from="814,1374" to="870,1410" strokeweight="1pt">
                          <v:shadow color="#919191"/>
                          <o:lock v:ext="edit" aspectratio="t"/>
                        </v:line>
                        <v:line id="_x0000_s1229" style="position:absolute;flip:x;v-text-anchor:middle" from="814,1410" to="870,1414" strokeweight="1pt">
                          <v:shadow color="#919191"/>
                          <o:lock v:ext="edit" aspectratio="t"/>
                        </v:line>
                        <v:line id="_x0000_s1230" style="position:absolute;flip:x;v-text-anchor:middle" from="814,1377" to="852,1395" strokeweight="1pt">
                          <v:shadow color="#919191"/>
                          <o:lock v:ext="edit" aspectratio="t"/>
                        </v:line>
                        <v:line id="_x0000_s1231" style="position:absolute;v-text-anchor:middle" from="822,1403" to="844,1408" strokeweight="1pt">
                          <v:shadow color="#919191"/>
                          <o:lock v:ext="edit" aspectratio="t"/>
                        </v:line>
                        <v:line id="_x0000_s1232" style="position:absolute;flip:x;v-text-anchor:middle" from="844,1386" to="870,1393" strokeweight="1pt">
                          <v:shadow color="#919191"/>
                          <o:lock v:ext="edit" aspectratio="t"/>
                        </v:line>
                        <v:line id="_x0000_s1233" style="position:absolute;v-text-anchor:middle" from="852,1397" to="862,1423" strokeweight="1pt">
                          <v:shadow color="#919191"/>
                          <o:lock v:ext="edit" aspectratio="t"/>
                        </v:line>
                      </v:group>
                      <v:group id="_x0000_s1234" style="position:absolute;left:814;top:1534;width:56;height:49" coordorigin="814,1534" coordsize="56,49">
                        <o:lock v:ext="edit" aspectratio="t"/>
                        <v:line id="_x0000_s1235" style="position:absolute;v-text-anchor:middle" from="818,1546" to="818,1570" strokeweight="2pt">
                          <v:shadow color="#919191"/>
                          <o:lock v:ext="edit" aspectratio="t"/>
                        </v:line>
                        <v:line id="_x0000_s1236" style="position:absolute;v-text-anchor:middle" from="866,1554" to="866,1579" strokeweight="2pt">
                          <v:shadow color="#919191"/>
                          <o:lock v:ext="edit" aspectratio="t"/>
                        </v:line>
                        <v:line id="_x0000_s1237" style="position:absolute;v-text-anchor:middle" from="848,1540" to="848,1564" strokeweight="2pt">
                          <v:shadow color="#919191"/>
                          <o:lock v:ext="edit" aspectratio="t"/>
                        </v:line>
                        <v:line id="_x0000_s1238" style="position:absolute;flip:x y;v-text-anchor:middle" from="814,1534" to="870,1571" strokeweight="1pt">
                          <v:shadow color="#919191"/>
                          <o:lock v:ext="edit" aspectratio="t"/>
                        </v:line>
                        <v:line id="_x0000_s1239" style="position:absolute;flip:x;v-text-anchor:middle" from="814,1571" to="870,1574" strokeweight="1pt">
                          <v:shadow color="#919191"/>
                          <o:lock v:ext="edit" aspectratio="t"/>
                        </v:line>
                        <v:line id="_x0000_s1240" style="position:absolute;flip:x;v-text-anchor:middle" from="814,1536" to="852,1555" strokeweight="1pt">
                          <v:shadow color="#919191"/>
                          <o:lock v:ext="edit" aspectratio="t"/>
                        </v:line>
                        <v:line id="_x0000_s1241" style="position:absolute;v-text-anchor:middle" from="822,1563" to="844,1568" strokeweight="1pt">
                          <v:shadow color="#919191"/>
                          <o:lock v:ext="edit" aspectratio="t"/>
                        </v:line>
                        <v:line id="_x0000_s1242" style="position:absolute;flip:x;v-text-anchor:middle" from="844,1546" to="870,1552" strokeweight="1pt">
                          <v:shadow color="#919191"/>
                          <o:lock v:ext="edit" aspectratio="t"/>
                        </v:line>
                        <v:line id="_x0000_s1243" style="position:absolute;v-text-anchor:middle" from="852,1556" to="862,1583" strokeweight="1pt">
                          <v:shadow color="#919191"/>
                          <o:lock v:ext="edit" aspectratio="t"/>
                        </v:line>
                      </v:group>
                    </v:group>
                  </v:group>
                </v:group>
                <v:rect id="_x0000_s1244" style="position:absolute;left:915;top:1831;width:103;height:144;v-text-anchor:middle" fillcolor="#919191" strokeweight="1pt">
                  <v:shadow color="#919191"/>
                  <o:lock v:ext="edit" aspectratio="t"/>
                </v:rect>
                <v:shape id="_x0000_s1245" style="position:absolute;left:828;top:1970;width:84;height:1" coordsize="84,1" path="m83,hel,e" filled="f" strokeweight="2pt">
                  <v:stroke endcap="round"/>
                  <v:shadow color="#919191"/>
                  <v:path arrowok="t"/>
                  <o:lock v:ext="edit" aspectratio="t"/>
                </v:shape>
              </v:group>
              <v:shape id="_x0000_s1246" type="#_x0000_t202" style="position:absolute;left:4468;top:2660;width:274;height:226" filled="f" stroked="f">
                <v:textbox style="mso-next-textbox:#_x0000_s1246" inset="0,0,0,0">
                  <w:txbxContent>
                    <w:p w:rsidR="00524CAC" w:rsidRDefault="00524CAC" w:rsidP="009C35C5">
                      <w:pPr>
                        <w:autoSpaceDE w:val="0"/>
                        <w:autoSpaceDN w:val="0"/>
                        <w:adjustRightInd w:val="0"/>
                        <w:jc w:val="center"/>
                        <w:rPr>
                          <w:rFonts w:cs="Arial"/>
                          <w:color w:val="000000"/>
                          <w:sz w:val="36"/>
                          <w:szCs w:val="36"/>
                          <w:lang w:val="da-DK"/>
                        </w:rPr>
                      </w:pPr>
                      <w:r>
                        <w:rPr>
                          <w:rFonts w:cs="Arial"/>
                          <w:color w:val="000000"/>
                          <w:lang w:val="da-DK"/>
                        </w:rPr>
                        <w:t xml:space="preserve">CGC </w:t>
                      </w:r>
                      <w:r>
                        <w:rPr>
                          <w:rFonts w:cs="Arial"/>
                          <w:color w:val="000000"/>
                          <w:lang w:val="da-DK"/>
                        </w:rPr>
                        <w:t>BS</w:t>
                      </w:r>
                    </w:p>
                  </w:txbxContent>
                </v:textbox>
              </v:shape>
            </v:group>
            <v:group id="_x0000_s1247" style="position:absolute;left:9830;top:10446;width:315;height:982" coordorigin="668,1291" coordsize="360,684">
              <o:lock v:ext="edit" aspectratio="t"/>
              <v:group id="_x0000_s1248" style="position:absolute;left:668;top:1291;width:360;height:684" coordorigin="668,1291" coordsize="360,684">
                <o:lock v:ext="edit" aspectratio="t"/>
                <v:group id="_x0000_s1249" style="position:absolute;left:668;top:1291;width:360;height:180" coordorigin="668,1291" coordsize="360,180">
                  <o:lock v:ext="edit" aspectratio="t"/>
                  <v:line id="_x0000_s1250" style="position:absolute;v-text-anchor:middle" from="685,1354" to="1011,1409" strokecolor="#39f" strokeweight="2pt">
                    <v:shadow color="#919191"/>
                    <o:lock v:ext="edit" aspectratio="t"/>
                  </v:line>
                  <v:roundrect id="_x0000_s1251" style="position:absolute;left:668;top:1291;width:16;height:114;v-text-anchor:middle" arcsize="27303f" fillcolor="#c1ceff" strokecolor="#39f" strokeweight="1pt">
                    <v:shadow color="#919191"/>
                    <o:lock v:ext="edit" aspectratio="t"/>
                  </v:roundrect>
                  <v:roundrect id="_x0000_s1252" style="position:absolute;left:1012;top:1357;width:16;height:114;v-text-anchor:middle" arcsize="27303f" fillcolor="#c1ceff" strokecolor="#39f" strokeweight="1pt">
                    <v:shadow color="#919191"/>
                    <o:lock v:ext="edit" aspectratio="t"/>
                  </v:roundrect>
                </v:group>
                <v:group id="_x0000_s1253" style="position:absolute;left:814;top:1374;width:56;height:601" coordorigin="814,1374" coordsize="56,601">
                  <o:lock v:ext="edit" aspectratio="t"/>
                  <v:group id="_x0000_s1254" style="position:absolute;left:814;top:1768;width:56;height:207" coordorigin="814,1768" coordsize="56,207">
                    <o:lock v:ext="edit" aspectratio="t"/>
                    <v:group id="_x0000_s1255" style="position:absolute;left:814;top:1807;width:56;height:49" coordorigin="814,1807" coordsize="56,49">
                      <o:lock v:ext="edit" aspectratio="t"/>
                      <v:line id="_x0000_s1256" style="position:absolute;v-text-anchor:middle" from="818,1819" to="818,1842" strokecolor="#39f" strokeweight="2pt">
                        <v:shadow color="#919191"/>
                        <o:lock v:ext="edit" aspectratio="t"/>
                      </v:line>
                      <v:line id="_x0000_s1257" style="position:absolute;v-text-anchor:middle" from="866,1828" to="866,1852" strokecolor="#39f" strokeweight="2pt">
                        <v:shadow color="#919191"/>
                        <o:lock v:ext="edit" aspectratio="t"/>
                      </v:line>
                      <v:line id="_x0000_s1258" style="position:absolute;v-text-anchor:middle" from="848,1813" to="848,1838" strokecolor="#39f" strokeweight="2pt">
                        <v:shadow color="#919191"/>
                        <o:lock v:ext="edit" aspectratio="t"/>
                      </v:line>
                      <v:line id="_x0000_s1259" style="position:absolute;flip:x y;v-text-anchor:middle" from="814,1807" to="870,1844" strokecolor="#39f" strokeweight="1pt">
                        <v:shadow color="#919191"/>
                        <o:lock v:ext="edit" aspectratio="t"/>
                      </v:line>
                      <v:line id="_x0000_s1260" style="position:absolute;flip:x;v-text-anchor:middle" from="814,1844" to="870,1846" strokecolor="#39f" strokeweight="1pt">
                        <v:shadow color="#919191"/>
                        <o:lock v:ext="edit" aspectratio="t"/>
                      </v:line>
                      <v:line id="_x0000_s1261" style="position:absolute;flip:x;v-text-anchor:middle" from="814,1809" to="852,1828" strokecolor="#39f" strokeweight="1pt">
                        <v:shadow color="#919191"/>
                        <o:lock v:ext="edit" aspectratio="t"/>
                      </v:line>
                      <v:line id="_x0000_s1262" style="position:absolute;v-text-anchor:middle" from="822,1836" to="844,1842" strokecolor="#39f" strokeweight="1pt">
                        <v:shadow color="#919191"/>
                        <o:lock v:ext="edit" aspectratio="t"/>
                      </v:line>
                      <v:line id="_x0000_s1263" style="position:absolute;flip:x;v-text-anchor:middle" from="844,1820" to="870,1826" strokecolor="#39f" strokeweight="1pt">
                        <v:shadow color="#919191"/>
                        <o:lock v:ext="edit" aspectratio="t"/>
                      </v:line>
                      <v:line id="_x0000_s1264" style="position:absolute;v-text-anchor:middle" from="852,1830" to="862,1856" strokecolor="#39f" strokeweight="1pt">
                        <v:shadow color="#919191"/>
                        <o:lock v:ext="edit" aspectratio="t"/>
                      </v:line>
                    </v:group>
                    <v:group id="_x0000_s1265" style="position:absolute;left:814;top:1846;width:56;height:50" coordorigin="814,1846" coordsize="56,50">
                      <o:lock v:ext="edit" aspectratio="t"/>
                      <v:line id="_x0000_s1266" style="position:absolute;v-text-anchor:middle" from="818,1858" to="818,1883" strokecolor="#39f" strokeweight="2pt">
                        <v:shadow color="#919191"/>
                        <o:lock v:ext="edit" aspectratio="t"/>
                      </v:line>
                      <v:line id="_x0000_s1267" style="position:absolute;v-text-anchor:middle" from="866,1868" to="866,1892" strokecolor="#39f" strokeweight="2pt">
                        <v:shadow color="#919191"/>
                        <o:lock v:ext="edit" aspectratio="t"/>
                      </v:line>
                      <v:line id="_x0000_s1268" style="position:absolute;v-text-anchor:middle" from="848,1854" to="848,1878" strokecolor="#39f" strokeweight="2pt">
                        <v:shadow color="#919191"/>
                        <o:lock v:ext="edit" aspectratio="t"/>
                      </v:line>
                      <v:line id="_x0000_s1269" style="position:absolute;flip:x y;v-text-anchor:middle" from="814,1846" to="870,1885" strokecolor="#39f" strokeweight="1pt">
                        <v:shadow color="#919191"/>
                        <o:lock v:ext="edit" aspectratio="t"/>
                      </v:line>
                      <v:line id="_x0000_s1270" style="position:absolute;flip:x;v-text-anchor:middle" from="814,1885" to="870,1887" strokecolor="#39f" strokeweight="1pt">
                        <v:shadow color="#919191"/>
                        <o:lock v:ext="edit" aspectratio="t"/>
                      </v:line>
                      <v:line id="_x0000_s1271" style="position:absolute;flip:x;v-text-anchor:middle" from="814,1850" to="852,1868" strokecolor="#39f" strokeweight="1pt">
                        <v:shadow color="#919191"/>
                        <o:lock v:ext="edit" aspectratio="t"/>
                      </v:line>
                      <v:line id="_x0000_s1272" style="position:absolute;v-text-anchor:middle" from="822,1876" to="844,1882" strokecolor="#39f" strokeweight="1pt">
                        <v:shadow color="#919191"/>
                        <o:lock v:ext="edit" aspectratio="t"/>
                      </v:line>
                      <v:line id="_x0000_s1273" style="position:absolute;flip:x;v-text-anchor:middle" from="844,1860" to="870,1866" strokecolor="#39f" strokeweight="1pt">
                        <v:shadow color="#919191"/>
                        <o:lock v:ext="edit" aspectratio="t"/>
                      </v:line>
                      <v:line id="_x0000_s1274" style="position:absolute;v-text-anchor:middle" from="852,1870" to="862,1896" strokecolor="#39f" strokeweight="1pt">
                        <v:shadow color="#919191"/>
                        <o:lock v:ext="edit" aspectratio="t"/>
                      </v:line>
                    </v:group>
                    <v:group id="_x0000_s1275" style="position:absolute;left:814;top:1887;width:56;height:48" coordorigin="814,1887" coordsize="56,48">
                      <o:lock v:ext="edit" aspectratio="t"/>
                      <v:line id="_x0000_s1276" style="position:absolute;v-text-anchor:middle" from="818,1899" to="818,1924" strokecolor="#39f" strokeweight="2pt">
                        <v:shadow color="#919191"/>
                        <o:lock v:ext="edit" aspectratio="t"/>
                      </v:line>
                      <v:line id="_x0000_s1277" style="position:absolute;v-text-anchor:middle" from="866,1908" to="866,1931" strokecolor="#39f" strokeweight="2pt">
                        <v:shadow color="#919191"/>
                        <o:lock v:ext="edit" aspectratio="t"/>
                      </v:line>
                      <v:line id="_x0000_s1278" style="position:absolute;v-text-anchor:middle" from="848,1894" to="848,1917" strokecolor="#39f" strokeweight="2pt">
                        <v:shadow color="#919191"/>
                        <o:lock v:ext="edit" aspectratio="t"/>
                      </v:line>
                      <v:line id="_x0000_s1279" style="position:absolute;flip:x y;v-text-anchor:middle" from="814,1887" to="870,1923" strokecolor="#39f" strokeweight="1pt">
                        <v:shadow color="#919191"/>
                        <o:lock v:ext="edit" aspectratio="t"/>
                      </v:line>
                      <v:line id="_x0000_s1280" style="position:absolute;flip:x;v-text-anchor:middle" from="814,1923" to="870,1928" strokecolor="#39f" strokeweight="1pt">
                        <v:shadow color="#919191"/>
                        <o:lock v:ext="edit" aspectratio="t"/>
                      </v:line>
                      <v:line id="_x0000_s1281" style="position:absolute;flip:x;v-text-anchor:middle" from="814,1890" to="852,1907" strokecolor="#39f" strokeweight="1pt">
                        <v:shadow color="#919191"/>
                        <o:lock v:ext="edit" aspectratio="t"/>
                      </v:line>
                      <v:line id="_x0000_s1282" style="position:absolute;v-text-anchor:middle" from="822,1915" to="844,1921" strokecolor="#39f" strokeweight="1pt">
                        <v:shadow color="#919191"/>
                        <o:lock v:ext="edit" aspectratio="t"/>
                      </v:line>
                      <v:line id="_x0000_s1283" style="position:absolute;flip:x;v-text-anchor:middle" from="844,1900" to="870,1905" strokecolor="#39f" strokeweight="1pt">
                        <v:shadow color="#919191"/>
                        <o:lock v:ext="edit" aspectratio="t"/>
                      </v:line>
                      <v:line id="_x0000_s1284" style="position:absolute;v-text-anchor:middle" from="852,1909" to="862,1935" strokecolor="#39f" strokeweight="1pt">
                        <v:shadow color="#919191"/>
                        <o:lock v:ext="edit" aspectratio="t"/>
                      </v:line>
                    </v:group>
                    <v:group id="_x0000_s1285" style="position:absolute;left:814;top:1768;width:56;height:48" coordorigin="814,1768" coordsize="56,48">
                      <o:lock v:ext="edit" aspectratio="t"/>
                      <v:line id="_x0000_s1286" style="position:absolute;v-text-anchor:middle" from="818,1780" to="818,1803" strokecolor="#39f" strokeweight="2pt">
                        <v:shadow color="#919191"/>
                        <o:lock v:ext="edit" aspectratio="t"/>
                      </v:line>
                      <v:line id="_x0000_s1287" style="position:absolute;v-text-anchor:middle" from="866,1787" to="866,1812" strokecolor="#39f" strokeweight="2pt">
                        <v:shadow color="#919191"/>
                        <o:lock v:ext="edit" aspectratio="t"/>
                      </v:line>
                      <v:line id="_x0000_s1288" style="position:absolute;v-text-anchor:middle" from="848,1773" to="848,1797" strokecolor="#39f" strokeweight="2pt">
                        <v:shadow color="#919191"/>
                        <o:lock v:ext="edit" aspectratio="t"/>
                      </v:line>
                      <v:line id="_x0000_s1289" style="position:absolute;flip:x y;v-text-anchor:middle" from="814,1768" to="870,1804" strokecolor="#39f" strokeweight="1pt">
                        <v:shadow color="#919191"/>
                        <o:lock v:ext="edit" aspectratio="t"/>
                      </v:line>
                      <v:line id="_x0000_s1290" style="position:absolute;flip:x;v-text-anchor:middle" from="814,1804" to="870,1807" strokecolor="#39f" strokeweight="1pt">
                        <v:shadow color="#919191"/>
                        <o:lock v:ext="edit" aspectratio="t"/>
                      </v:line>
                      <v:line id="_x0000_s1291" style="position:absolute;flip:x;v-text-anchor:middle" from="814,1769" to="852,1787" strokecolor="#39f" strokeweight="1pt">
                        <v:shadow color="#919191"/>
                        <o:lock v:ext="edit" aspectratio="t"/>
                      </v:line>
                      <v:line id="_x0000_s1292" style="position:absolute;v-text-anchor:middle" from="822,1795" to="844,1801" strokecolor="#39f" strokeweight="1pt">
                        <v:shadow color="#919191"/>
                        <o:lock v:ext="edit" aspectratio="t"/>
                      </v:line>
                      <v:line id="_x0000_s1293" style="position:absolute;flip:x;v-text-anchor:middle" from="844,1779" to="870,1786" strokecolor="#39f" strokeweight="1pt">
                        <v:shadow color="#919191"/>
                        <o:lock v:ext="edit" aspectratio="t"/>
                      </v:line>
                      <v:line id="_x0000_s1294" style="position:absolute;v-text-anchor:middle" from="852,1790" to="862,1816" strokecolor="#39f" strokeweight="1pt">
                        <v:shadow color="#919191"/>
                        <o:lock v:ext="edit" aspectratio="t"/>
                      </v:line>
                    </v:group>
                    <v:group id="_x0000_s1295" style="position:absolute;left:814;top:1928;width:56;height:47" coordorigin="814,1928" coordsize="56,47">
                      <o:lock v:ext="edit" aspectratio="t"/>
                      <v:line id="_x0000_s1296" style="position:absolute;v-text-anchor:middle" from="818,1940" to="818,1963" strokecolor="#39f" strokeweight="2pt">
                        <v:shadow color="#919191"/>
                        <o:lock v:ext="edit" aspectratio="t"/>
                      </v:line>
                      <v:line id="_x0000_s1297" style="position:absolute;v-text-anchor:middle" from="866,1947" to="866,1971" strokecolor="#39f" strokeweight="2pt">
                        <v:shadow color="#919191"/>
                        <o:lock v:ext="edit" aspectratio="t"/>
                      </v:line>
                      <v:line id="_x0000_s1298" style="position:absolute;v-text-anchor:middle" from="848,1933" to="848,1957" strokecolor="#39f" strokeweight="2pt">
                        <v:shadow color="#919191"/>
                        <o:lock v:ext="edit" aspectratio="t"/>
                      </v:line>
                      <v:line id="_x0000_s1299" style="position:absolute;flip:x y;v-text-anchor:middle" from="814,1928" to="870,1964" strokecolor="#39f" strokeweight="1pt">
                        <v:shadow color="#919191"/>
                        <o:lock v:ext="edit" aspectratio="t"/>
                      </v:line>
                      <v:line id="_x0000_s1300" style="position:absolute;flip:x;v-text-anchor:middle" from="814,1964" to="870,1967" strokecolor="#39f" strokeweight="1pt">
                        <v:shadow color="#919191"/>
                        <o:lock v:ext="edit" aspectratio="t"/>
                      </v:line>
                      <v:line id="_x0000_s1301" style="position:absolute;flip:x;v-text-anchor:middle" from="814,1929" to="852,1947" strokecolor="#39f" strokeweight="1pt">
                        <v:shadow color="#919191"/>
                        <o:lock v:ext="edit" aspectratio="t"/>
                      </v:line>
                      <v:line id="_x0000_s1302" style="position:absolute;v-text-anchor:middle" from="822,1955" to="844,1961" strokecolor="#39f" strokeweight="1pt">
                        <v:shadow color="#919191"/>
                        <o:lock v:ext="edit" aspectratio="t"/>
                      </v:line>
                      <v:line id="_x0000_s1303" style="position:absolute;flip:x;v-text-anchor:middle" from="844,1939" to="870,1945" strokecolor="#39f" strokeweight="1pt">
                        <v:shadow color="#919191"/>
                        <o:lock v:ext="edit" aspectratio="t"/>
                      </v:line>
                      <v:line id="_x0000_s1304" style="position:absolute;v-text-anchor:middle" from="852,1949" to="862,1975" strokecolor="#39f" strokeweight="1pt">
                        <v:shadow color="#919191"/>
                        <o:lock v:ext="edit" aspectratio="t"/>
                      </v:line>
                    </v:group>
                  </v:group>
                  <v:group id="_x0000_s1305" style="position:absolute;left:814;top:1571;width:56;height:208" coordorigin="814,1571" coordsize="56,208">
                    <o:lock v:ext="edit" aspectratio="t"/>
                    <v:group id="_x0000_s1306" style="position:absolute;left:814;top:1610;width:56;height:49" coordorigin="814,1610" coordsize="56,49">
                      <o:lock v:ext="edit" aspectratio="t"/>
                      <v:line id="_x0000_s1307" style="position:absolute;v-text-anchor:middle" from="818,1622" to="818,1647" strokecolor="#39f" strokeweight="2pt">
                        <v:shadow color="#919191"/>
                        <o:lock v:ext="edit" aspectratio="t"/>
                      </v:line>
                      <v:line id="_x0000_s1308" style="position:absolute;v-text-anchor:middle" from="866,1631" to="866,1655" strokecolor="#39f" strokeweight="2pt">
                        <v:shadow color="#919191"/>
                        <o:lock v:ext="edit" aspectratio="t"/>
                      </v:line>
                      <v:line id="_x0000_s1309" style="position:absolute;v-text-anchor:middle" from="848,1617" to="848,1641" strokecolor="#39f" strokeweight="2pt">
                        <v:shadow color="#919191"/>
                        <o:lock v:ext="edit" aspectratio="t"/>
                      </v:line>
                      <v:line id="_x0000_s1310" style="position:absolute;flip:x y;v-text-anchor:middle" from="814,1610" to="870,1649" strokecolor="#39f" strokeweight="1pt">
                        <v:shadow color="#919191"/>
                        <o:lock v:ext="edit" aspectratio="t"/>
                      </v:line>
                      <v:line id="_x0000_s1311" style="position:absolute;flip:x;v-text-anchor:middle" from="814,1649" to="870,1651" strokecolor="#39f" strokeweight="1pt">
                        <v:shadow color="#919191"/>
                        <o:lock v:ext="edit" aspectratio="t"/>
                      </v:line>
                      <v:line id="_x0000_s1312" style="position:absolute;flip:x;v-text-anchor:middle" from="814,1613" to="852,1631" strokecolor="#39f" strokeweight="1pt">
                        <v:shadow color="#919191"/>
                        <o:lock v:ext="edit" aspectratio="t"/>
                      </v:line>
                      <v:line id="_x0000_s1313" style="position:absolute;v-text-anchor:middle" from="822,1639" to="844,1645" strokecolor="#39f" strokeweight="1pt">
                        <v:shadow color="#919191"/>
                        <o:lock v:ext="edit" aspectratio="t"/>
                      </v:line>
                      <v:line id="_x0000_s1314" style="position:absolute;flip:x;v-text-anchor:middle" from="844,1623" to="870,1630" strokecolor="#39f" strokeweight="1pt">
                        <v:shadow color="#919191"/>
                        <o:lock v:ext="edit" aspectratio="t"/>
                      </v:line>
                      <v:line id="_x0000_s1315" style="position:absolute;v-text-anchor:middle" from="852,1634" to="862,1659" strokecolor="#39f" strokeweight="1pt">
                        <v:shadow color="#919191"/>
                        <o:lock v:ext="edit" aspectratio="t"/>
                      </v:line>
                    </v:group>
                    <v:group id="_x0000_s1316" style="position:absolute;left:814;top:1651;width:56;height:48" coordorigin="814,1651" coordsize="56,48">
                      <o:lock v:ext="edit" aspectratio="t"/>
                      <v:line id="_x0000_s1317" style="position:absolute;v-text-anchor:middle" from="818,1663" to="818,1686" strokecolor="#39f" strokeweight="2pt">
                        <v:shadow color="#919191"/>
                        <o:lock v:ext="edit" aspectratio="t"/>
                      </v:line>
                      <v:line id="_x0000_s1318" style="position:absolute;v-text-anchor:middle" from="866,1671" to="866,1695" strokecolor="#39f" strokeweight="2pt">
                        <v:shadow color="#919191"/>
                        <o:lock v:ext="edit" aspectratio="t"/>
                      </v:line>
                      <v:line id="_x0000_s1319" style="position:absolute;v-text-anchor:middle" from="848,1657" to="848,1681" strokecolor="#39f" strokeweight="2pt">
                        <v:shadow color="#919191"/>
                        <o:lock v:ext="edit" aspectratio="t"/>
                      </v:line>
                      <v:line id="_x0000_s1320" style="position:absolute;flip:x y;v-text-anchor:middle" from="814,1651" to="870,1688" strokecolor="#39f" strokeweight="1pt">
                        <v:shadow color="#919191"/>
                        <o:lock v:ext="edit" aspectratio="t"/>
                      </v:line>
                      <v:line id="_x0000_s1321" style="position:absolute;flip:x;v-text-anchor:middle" from="814,1688" to="870,1690" strokecolor="#39f" strokeweight="1pt">
                        <v:shadow color="#919191"/>
                        <o:lock v:ext="edit" aspectratio="t"/>
                      </v:line>
                      <v:line id="_x0000_s1322" style="position:absolute;flip:x;v-text-anchor:middle" from="814,1653" to="852,1671" strokecolor="#39f" strokeweight="1pt">
                        <v:shadow color="#919191"/>
                        <o:lock v:ext="edit" aspectratio="t"/>
                      </v:line>
                      <v:line id="_x0000_s1323" style="position:absolute;v-text-anchor:middle" from="822,1679" to="844,1685" strokecolor="#39f" strokeweight="1pt">
                        <v:shadow color="#919191"/>
                        <o:lock v:ext="edit" aspectratio="t"/>
                      </v:line>
                      <v:line id="_x0000_s1324" style="position:absolute;flip:x;v-text-anchor:middle" from="844,1663" to="870,1669" strokecolor="#39f" strokeweight="1pt">
                        <v:shadow color="#919191"/>
                        <o:lock v:ext="edit" aspectratio="t"/>
                      </v:line>
                      <v:line id="_x0000_s1325" style="position:absolute;v-text-anchor:middle" from="852,1673" to="862,1699" strokecolor="#39f" strokeweight="1pt">
                        <v:shadow color="#919191"/>
                        <o:lock v:ext="edit" aspectratio="t"/>
                      </v:line>
                    </v:group>
                    <v:group id="_x0000_s1326" style="position:absolute;left:814;top:1690;width:56;height:49" coordorigin="814,1690" coordsize="56,49">
                      <o:lock v:ext="edit" aspectratio="t"/>
                      <v:line id="_x0000_s1327" style="position:absolute;v-text-anchor:middle" from="818,1702" to="818,1726" strokecolor="#39f" strokeweight="2pt">
                        <v:shadow color="#919191"/>
                        <o:lock v:ext="edit" aspectratio="t"/>
                      </v:line>
                      <v:line id="_x0000_s1328" style="position:absolute;v-text-anchor:middle" from="866,1711" to="866,1735" strokecolor="#39f" strokeweight="2pt">
                        <v:shadow color="#919191"/>
                        <o:lock v:ext="edit" aspectratio="t"/>
                      </v:line>
                      <v:line id="_x0000_s1329" style="position:absolute;v-text-anchor:middle" from="848,1697" to="848,1721" strokecolor="#39f" strokeweight="2pt">
                        <v:shadow color="#919191"/>
                        <o:lock v:ext="edit" aspectratio="t"/>
                      </v:line>
                      <v:line id="_x0000_s1330" style="position:absolute;flip:x y;v-text-anchor:middle" from="814,1690" to="870,1727" strokecolor="#39f" strokeweight="1pt">
                        <v:shadow color="#919191"/>
                        <o:lock v:ext="edit" aspectratio="t"/>
                      </v:line>
                      <v:line id="_x0000_s1331" style="position:absolute;flip:x;v-text-anchor:middle" from="814,1727" to="870,1730" strokecolor="#39f" strokeweight="1pt">
                        <v:shadow color="#919191"/>
                        <o:lock v:ext="edit" aspectratio="t"/>
                      </v:line>
                      <v:line id="_x0000_s1332" style="position:absolute;flip:x;v-text-anchor:middle" from="814,1693" to="852,1711" strokecolor="#39f" strokeweight="1pt">
                        <v:shadow color="#919191"/>
                        <o:lock v:ext="edit" aspectratio="t"/>
                      </v:line>
                      <v:line id="_x0000_s1333" style="position:absolute;v-text-anchor:middle" from="822,1719" to="844,1725" strokecolor="#39f" strokeweight="1pt">
                        <v:shadow color="#919191"/>
                        <o:lock v:ext="edit" aspectratio="t"/>
                      </v:line>
                      <v:line id="_x0000_s1334" style="position:absolute;flip:x;v-text-anchor:middle" from="844,1703" to="870,1708" strokecolor="#39f" strokeweight="1pt">
                        <v:shadow color="#919191"/>
                        <o:lock v:ext="edit" aspectratio="t"/>
                      </v:line>
                      <v:line id="_x0000_s1335" style="position:absolute;v-text-anchor:middle" from="852,1712" to="862,1739" strokecolor="#39f" strokeweight="1pt">
                        <v:shadow color="#919191"/>
                        <o:lock v:ext="edit" aspectratio="t"/>
                      </v:line>
                    </v:group>
                    <v:group id="_x0000_s1336" style="position:absolute;left:814;top:1571;width:56;height:48" coordorigin="814,1571" coordsize="56,48">
                      <o:lock v:ext="edit" aspectratio="t"/>
                      <v:line id="_x0000_s1337" style="position:absolute;v-text-anchor:middle" from="818,1583" to="818,1606" strokecolor="#39f" strokeweight="2pt">
                        <v:shadow color="#919191"/>
                        <o:lock v:ext="edit" aspectratio="t"/>
                      </v:line>
                      <v:line id="_x0000_s1338" style="position:absolute;v-text-anchor:middle" from="866,1591" to="866,1615" strokecolor="#39f" strokeweight="2pt">
                        <v:shadow color="#919191"/>
                        <o:lock v:ext="edit" aspectratio="t"/>
                      </v:line>
                      <v:line id="_x0000_s1339" style="position:absolute;v-text-anchor:middle" from="848,1578" to="848,1601" strokecolor="#39f" strokeweight="2pt">
                        <v:shadow color="#919191"/>
                        <o:lock v:ext="edit" aspectratio="t"/>
                      </v:line>
                      <v:line id="_x0000_s1340" style="position:absolute;flip:x y;v-text-anchor:middle" from="814,1571" to="870,1608" strokecolor="#39f" strokeweight="1pt">
                        <v:shadow color="#919191"/>
                        <o:lock v:ext="edit" aspectratio="t"/>
                      </v:line>
                      <v:line id="_x0000_s1341" style="position:absolute;flip:x;v-text-anchor:middle" from="814,1608" to="870,1610" strokecolor="#39f" strokeweight="1pt">
                        <v:shadow color="#919191"/>
                        <o:lock v:ext="edit" aspectratio="t"/>
                      </v:line>
                      <v:line id="_x0000_s1342" style="position:absolute;flip:x;v-text-anchor:middle" from="814,1574" to="852,1591" strokecolor="#39f" strokeweight="1pt">
                        <v:shadow color="#919191"/>
                        <o:lock v:ext="edit" aspectratio="t"/>
                      </v:line>
                      <v:line id="_x0000_s1343" style="position:absolute;v-text-anchor:middle" from="822,1599" to="844,1605" strokecolor="#39f" strokeweight="1pt">
                        <v:shadow color="#919191"/>
                        <o:lock v:ext="edit" aspectratio="t"/>
                      </v:line>
                      <v:line id="_x0000_s1344" style="position:absolute;flip:x;v-text-anchor:middle" from="844,1583" to="870,1589" strokecolor="#39f" strokeweight="1pt">
                        <v:shadow color="#919191"/>
                        <o:lock v:ext="edit" aspectratio="t"/>
                      </v:line>
                      <v:line id="_x0000_s1345" style="position:absolute;v-text-anchor:middle" from="852,1593" to="862,1619" strokecolor="#39f" strokeweight="1pt">
                        <v:shadow color="#919191"/>
                        <o:lock v:ext="edit" aspectratio="t"/>
                      </v:line>
                    </v:group>
                    <v:group id="_x0000_s1346" style="position:absolute;left:814;top:1730;width:56;height:49" coordorigin="814,1730" coordsize="56,49">
                      <o:lock v:ext="edit" aspectratio="t"/>
                      <v:line id="_x0000_s1347" style="position:absolute;v-text-anchor:middle" from="818,1742" to="818,1766" strokecolor="#39f" strokeweight="2pt">
                        <v:shadow color="#919191"/>
                        <o:lock v:ext="edit" aspectratio="t"/>
                      </v:line>
                      <v:line id="_x0000_s1348" style="position:absolute;v-text-anchor:middle" from="866,1751" to="866,1775" strokecolor="#39f" strokeweight="2pt">
                        <v:shadow color="#919191"/>
                        <o:lock v:ext="edit" aspectratio="t"/>
                      </v:line>
                      <v:line id="_x0000_s1349" style="position:absolute;v-text-anchor:middle" from="848,1737" to="848,1761" strokecolor="#39f" strokeweight="2pt">
                        <v:shadow color="#919191"/>
                        <o:lock v:ext="edit" aspectratio="t"/>
                      </v:line>
                      <v:line id="_x0000_s1350" style="position:absolute;flip:x y;v-text-anchor:middle" from="814,1730" to="870,1767" strokecolor="#39f" strokeweight="1pt">
                        <v:shadow color="#919191"/>
                        <o:lock v:ext="edit" aspectratio="t"/>
                      </v:line>
                      <v:line id="_x0000_s1351" style="position:absolute;flip:x;v-text-anchor:middle" from="814,1767" to="870,1770" strokecolor="#39f" strokeweight="1pt">
                        <v:shadow color="#919191"/>
                        <o:lock v:ext="edit" aspectratio="t"/>
                      </v:line>
                      <v:line id="_x0000_s1352" style="position:absolute;flip:x;v-text-anchor:middle" from="814,1733" to="852,1751" strokecolor="#39f" strokeweight="1pt">
                        <v:shadow color="#919191"/>
                        <o:lock v:ext="edit" aspectratio="t"/>
                      </v:line>
                      <v:line id="_x0000_s1353" style="position:absolute;v-text-anchor:middle" from="822,1759" to="844,1765" strokecolor="#39f" strokeweight="1pt">
                        <v:shadow color="#919191"/>
                        <o:lock v:ext="edit" aspectratio="t"/>
                      </v:line>
                      <v:line id="_x0000_s1354" style="position:absolute;flip:x;v-text-anchor:middle" from="844,1743" to="870,1748" strokecolor="#39f" strokeweight="1pt">
                        <v:shadow color="#919191"/>
                        <o:lock v:ext="edit" aspectratio="t"/>
                      </v:line>
                      <v:line id="_x0000_s1355" style="position:absolute;v-text-anchor:middle" from="852,1752" to="862,1779" strokecolor="#39f" strokeweight="1pt">
                        <v:shadow color="#919191"/>
                        <o:lock v:ext="edit" aspectratio="t"/>
                      </v:line>
                    </v:group>
                  </v:group>
                  <v:group id="_x0000_s1356" style="position:absolute;left:814;top:1374;width:56;height:209" coordorigin="814,1374" coordsize="56,209">
                    <o:lock v:ext="edit" aspectratio="t"/>
                    <v:group id="_x0000_s1357" style="position:absolute;left:814;top:1414;width:56;height:49" coordorigin="814,1414" coordsize="56,49">
                      <o:lock v:ext="edit" aspectratio="t"/>
                      <v:line id="_x0000_s1358" style="position:absolute;v-text-anchor:middle" from="818,1426" to="818,1449" strokecolor="#39f" strokeweight="2pt">
                        <v:shadow color="#919191"/>
                        <o:lock v:ext="edit" aspectratio="t"/>
                      </v:line>
                      <v:line id="_x0000_s1359" style="position:absolute;v-text-anchor:middle" from="866,1435" to="866,1459" strokecolor="#39f" strokeweight="2pt">
                        <v:shadow color="#919191"/>
                        <o:lock v:ext="edit" aspectratio="t"/>
                      </v:line>
                      <v:line id="_x0000_s1360" style="position:absolute;v-text-anchor:middle" from="848,1420" to="848,1444" strokecolor="#39f" strokeweight="2pt">
                        <v:shadow color="#919191"/>
                        <o:lock v:ext="edit" aspectratio="t"/>
                      </v:line>
                      <v:line id="_x0000_s1361" style="position:absolute;flip:x y;v-text-anchor:middle" from="814,1414" to="870,1451" strokecolor="#39f" strokeweight="1pt">
                        <v:shadow color="#919191"/>
                        <o:lock v:ext="edit" aspectratio="t"/>
                      </v:line>
                      <v:line id="_x0000_s1362" style="position:absolute;flip:x;v-text-anchor:middle" from="814,1451" to="870,1453" strokecolor="#39f" strokeweight="1pt">
                        <v:shadow color="#919191"/>
                        <o:lock v:ext="edit" aspectratio="t"/>
                      </v:line>
                      <v:line id="_x0000_s1363" style="position:absolute;flip:x;v-text-anchor:middle" from="814,1416" to="852,1434" strokecolor="#39f" strokeweight="1pt">
                        <v:shadow color="#919191"/>
                        <o:lock v:ext="edit" aspectratio="t"/>
                      </v:line>
                      <v:line id="_x0000_s1364" style="position:absolute;v-text-anchor:middle" from="822,1442" to="844,1448" strokecolor="#39f" strokeweight="1pt">
                        <v:shadow color="#919191"/>
                        <o:lock v:ext="edit" aspectratio="t"/>
                      </v:line>
                      <v:line id="_x0000_s1365" style="position:absolute;flip:x;v-text-anchor:middle" from="844,1427" to="870,1433" strokecolor="#39f" strokeweight="1pt">
                        <v:shadow color="#919191"/>
                        <o:lock v:ext="edit" aspectratio="t"/>
                      </v:line>
                      <v:line id="_x0000_s1366" style="position:absolute;v-text-anchor:middle" from="852,1437" to="862,1463" strokecolor="#39f" strokeweight="1pt">
                        <v:shadow color="#919191"/>
                        <o:lock v:ext="edit" aspectratio="t"/>
                      </v:line>
                    </v:group>
                    <v:group id="_x0000_s1367" style="position:absolute;left:814;top:1453;width:56;height:49" coordorigin="814,1453" coordsize="56,49">
                      <o:lock v:ext="edit" aspectratio="t"/>
                      <v:line id="_x0000_s1368" style="position:absolute;v-text-anchor:middle" from="818,1465" to="818,1490" strokecolor="#39f" strokeweight="2pt">
                        <v:shadow color="#919191"/>
                        <o:lock v:ext="edit" aspectratio="t"/>
                      </v:line>
                      <v:line id="_x0000_s1369" style="position:absolute;v-text-anchor:middle" from="866,1475" to="866,1498" strokecolor="#39f" strokeweight="2pt">
                        <v:shadow color="#919191"/>
                        <o:lock v:ext="edit" aspectratio="t"/>
                      </v:line>
                      <v:line id="_x0000_s1370" style="position:absolute;v-text-anchor:middle" from="848,1460" to="848,1485" strokecolor="#39f" strokeweight="2pt">
                        <v:shadow color="#919191"/>
                        <o:lock v:ext="edit" aspectratio="t"/>
                      </v:line>
                      <v:line id="_x0000_s1371" style="position:absolute;flip:x y;v-text-anchor:middle" from="814,1453" to="870,1491" strokecolor="#39f" strokeweight="1pt">
                        <v:shadow color="#919191"/>
                        <o:lock v:ext="edit" aspectratio="t"/>
                      </v:line>
                      <v:line id="_x0000_s1372" style="position:absolute;flip:x;v-text-anchor:middle" from="814,1491" to="870,1494" strokecolor="#39f" strokeweight="1pt">
                        <v:shadow color="#919191"/>
                        <o:lock v:ext="edit" aspectratio="t"/>
                      </v:line>
                      <v:line id="_x0000_s1373" style="position:absolute;flip:x;v-text-anchor:middle" from="814,1456" to="852,1474" strokecolor="#39f" strokeweight="1pt">
                        <v:shadow color="#919191"/>
                        <o:lock v:ext="edit" aspectratio="t"/>
                      </v:line>
                      <v:line id="_x0000_s1374" style="position:absolute;v-text-anchor:middle" from="822,1482" to="844,1489" strokecolor="#39f" strokeweight="1pt">
                        <v:shadow color="#919191"/>
                        <o:lock v:ext="edit" aspectratio="t"/>
                      </v:line>
                      <v:line id="_x0000_s1375" style="position:absolute;flip:x;v-text-anchor:middle" from="844,1467" to="870,1472" strokecolor="#39f" strokeweight="1pt">
                        <v:shadow color="#919191"/>
                        <o:lock v:ext="edit" aspectratio="t"/>
                      </v:line>
                      <v:line id="_x0000_s1376" style="position:absolute;v-text-anchor:middle" from="852,1476" to="862,1502" strokecolor="#39f" strokeweight="1pt">
                        <v:shadow color="#919191"/>
                        <o:lock v:ext="edit" aspectratio="t"/>
                      </v:line>
                    </v:group>
                    <v:group id="_x0000_s1377" style="position:absolute;left:814;top:1494;width:56;height:48" coordorigin="814,1494" coordsize="56,48">
                      <o:lock v:ext="edit" aspectratio="t"/>
                      <v:line id="_x0000_s1378" style="position:absolute;v-text-anchor:middle" from="818,1506" to="818,1530" strokecolor="#39f" strokeweight="2pt">
                        <v:shadow color="#919191"/>
                        <o:lock v:ext="edit" aspectratio="t"/>
                      </v:line>
                      <v:line id="_x0000_s1379" style="position:absolute;v-text-anchor:middle" from="866,1514" to="866,1538" strokecolor="#39f" strokeweight="2pt">
                        <v:shadow color="#919191"/>
                        <o:lock v:ext="edit" aspectratio="t"/>
                      </v:line>
                      <v:line id="_x0000_s1380" style="position:absolute;v-text-anchor:middle" from="848,1501" to="848,1524" strokecolor="#39f" strokeweight="2pt">
                        <v:shadow color="#919191"/>
                        <o:lock v:ext="edit" aspectratio="t"/>
                      </v:line>
                      <v:line id="_x0000_s1381" style="position:absolute;flip:x y;v-text-anchor:middle" from="814,1494" to="870,1531" strokecolor="#39f" strokeweight="1pt">
                        <v:shadow color="#919191"/>
                        <o:lock v:ext="edit" aspectratio="t"/>
                      </v:line>
                      <v:line id="_x0000_s1382" style="position:absolute;flip:x;v-text-anchor:middle" from="814,1531" to="870,1534" strokecolor="#39f" strokeweight="1pt">
                        <v:shadow color="#919191"/>
                        <o:lock v:ext="edit" aspectratio="t"/>
                      </v:line>
                      <v:line id="_x0000_s1383" style="position:absolute;flip:x;v-text-anchor:middle" from="814,1497" to="852,1515" strokecolor="#39f" strokeweight="1pt">
                        <v:shadow color="#919191"/>
                        <o:lock v:ext="edit" aspectratio="t"/>
                      </v:line>
                      <v:line id="_x0000_s1384" style="position:absolute;v-text-anchor:middle" from="822,1523" to="844,1528" strokecolor="#39f" strokeweight="1pt">
                        <v:shadow color="#919191"/>
                        <o:lock v:ext="edit" aspectratio="t"/>
                      </v:line>
                      <v:line id="_x0000_s1385" style="position:absolute;flip:x;v-text-anchor:middle" from="844,1506" to="870,1512" strokecolor="#39f" strokeweight="1pt">
                        <v:shadow color="#919191"/>
                        <o:lock v:ext="edit" aspectratio="t"/>
                      </v:line>
                      <v:line id="_x0000_s1386" style="position:absolute;v-text-anchor:middle" from="852,1516" to="862,1542" strokecolor="#39f" strokeweight="1pt">
                        <v:shadow color="#919191"/>
                        <o:lock v:ext="edit" aspectratio="t"/>
                      </v:line>
                    </v:group>
                    <v:group id="_x0000_s1387" style="position:absolute;left:814;top:1374;width:56;height:49" coordorigin="814,1374" coordsize="56,49">
                      <o:lock v:ext="edit" aspectratio="t"/>
                      <v:line id="_x0000_s1388" style="position:absolute;v-text-anchor:middle" from="818,1386" to="818,1410" strokecolor="#39f" strokeweight="2pt">
                        <v:shadow color="#919191"/>
                        <o:lock v:ext="edit" aspectratio="t"/>
                      </v:line>
                      <v:line id="_x0000_s1389" style="position:absolute;v-text-anchor:middle" from="866,1394" to="866,1419" strokecolor="#39f" strokeweight="2pt">
                        <v:shadow color="#919191"/>
                        <o:lock v:ext="edit" aspectratio="t"/>
                      </v:line>
                      <v:line id="_x0000_s1390" style="position:absolute;v-text-anchor:middle" from="848,1381" to="848,1404" strokecolor="#39f" strokeweight="2pt">
                        <v:shadow color="#919191"/>
                        <o:lock v:ext="edit" aspectratio="t"/>
                      </v:line>
                      <v:line id="_x0000_s1391" style="position:absolute;flip:x y;v-text-anchor:middle" from="814,1374" to="870,1410" strokecolor="#39f" strokeweight="1pt">
                        <v:shadow color="#919191"/>
                        <o:lock v:ext="edit" aspectratio="t"/>
                      </v:line>
                      <v:line id="_x0000_s1392" style="position:absolute;flip:x;v-text-anchor:middle" from="814,1410" to="870,1414" strokecolor="#39f" strokeweight="1pt">
                        <v:shadow color="#919191"/>
                        <o:lock v:ext="edit" aspectratio="t"/>
                      </v:line>
                      <v:line id="_x0000_s1393" style="position:absolute;flip:x;v-text-anchor:middle" from="814,1377" to="852,1395" strokecolor="#39f" strokeweight="1pt">
                        <v:shadow color="#919191"/>
                        <o:lock v:ext="edit" aspectratio="t"/>
                      </v:line>
                      <v:line id="_x0000_s1394" style="position:absolute;v-text-anchor:middle" from="822,1403" to="844,1408" strokecolor="#39f" strokeweight="1pt">
                        <v:shadow color="#919191"/>
                        <o:lock v:ext="edit" aspectratio="t"/>
                      </v:line>
                      <v:line id="_x0000_s1395" style="position:absolute;flip:x;v-text-anchor:middle" from="844,1386" to="870,1393" strokecolor="#39f" strokeweight="1pt">
                        <v:shadow color="#919191"/>
                        <o:lock v:ext="edit" aspectratio="t"/>
                      </v:line>
                      <v:line id="_x0000_s1396" style="position:absolute;v-text-anchor:middle" from="852,1397" to="862,1423" strokecolor="#39f" strokeweight="1pt">
                        <v:shadow color="#919191"/>
                        <o:lock v:ext="edit" aspectratio="t"/>
                      </v:line>
                    </v:group>
                    <v:group id="_x0000_s1397" style="position:absolute;left:814;top:1534;width:56;height:49" coordorigin="814,1534" coordsize="56,49">
                      <o:lock v:ext="edit" aspectratio="t"/>
                      <v:line id="_x0000_s1398" style="position:absolute;v-text-anchor:middle" from="818,1546" to="818,1570" strokecolor="#39f" strokeweight="2pt">
                        <v:shadow color="#919191"/>
                        <o:lock v:ext="edit" aspectratio="t"/>
                      </v:line>
                      <v:line id="_x0000_s1399" style="position:absolute;v-text-anchor:middle" from="866,1554" to="866,1579" strokecolor="#39f" strokeweight="2pt">
                        <v:shadow color="#919191"/>
                        <o:lock v:ext="edit" aspectratio="t"/>
                      </v:line>
                      <v:line id="_x0000_s1400" style="position:absolute;v-text-anchor:middle" from="848,1540" to="848,1564" strokecolor="#39f" strokeweight="2pt">
                        <v:shadow color="#919191"/>
                        <o:lock v:ext="edit" aspectratio="t"/>
                      </v:line>
                      <v:line id="_x0000_s1401" style="position:absolute;flip:x y;v-text-anchor:middle" from="814,1534" to="870,1571" strokecolor="#39f" strokeweight="1pt">
                        <v:shadow color="#919191"/>
                        <o:lock v:ext="edit" aspectratio="t"/>
                      </v:line>
                      <v:line id="_x0000_s1402" style="position:absolute;flip:x;v-text-anchor:middle" from="814,1571" to="870,1574" strokecolor="#39f" strokeweight="1pt">
                        <v:shadow color="#919191"/>
                        <o:lock v:ext="edit" aspectratio="t"/>
                      </v:line>
                      <v:line id="_x0000_s1403" style="position:absolute;flip:x;v-text-anchor:middle" from="814,1536" to="852,1555" strokecolor="#39f" strokeweight="1pt">
                        <v:shadow color="#919191"/>
                        <o:lock v:ext="edit" aspectratio="t"/>
                      </v:line>
                      <v:line id="_x0000_s1404" style="position:absolute;v-text-anchor:middle" from="822,1563" to="844,1568" strokecolor="#39f" strokeweight="1pt">
                        <v:shadow color="#919191"/>
                        <o:lock v:ext="edit" aspectratio="t"/>
                      </v:line>
                      <v:line id="_x0000_s1405" style="position:absolute;flip:x;v-text-anchor:middle" from="844,1546" to="870,1552" strokecolor="#39f" strokeweight="1pt">
                        <v:shadow color="#919191"/>
                        <o:lock v:ext="edit" aspectratio="t"/>
                      </v:line>
                      <v:line id="_x0000_s1406" style="position:absolute;v-text-anchor:middle" from="852,1556" to="862,1583" strokecolor="#39f" strokeweight="1pt">
                        <v:shadow color="#919191"/>
                        <o:lock v:ext="edit" aspectratio="t"/>
                      </v:line>
                    </v:group>
                  </v:group>
                </v:group>
              </v:group>
              <v:rect id="_x0000_s1407" style="position:absolute;left:915;top:1831;width:103;height:144;v-text-anchor:middle" fillcolor="#919191" strokecolor="#39f" strokeweight="1pt">
                <v:shadow color="#919191"/>
                <o:lock v:ext="edit" aspectratio="t"/>
              </v:rect>
              <v:shape id="_x0000_s1408" style="position:absolute;left:828;top:1970;width:84;height:1" coordsize="84,1" path="m83,hel,e" filled="f" strokecolor="#39f" strokeweight="2pt">
                <v:stroke endcap="round"/>
                <v:shadow color="#919191"/>
                <v:path arrowok="t"/>
                <o:lock v:ext="edit" aspectratio="t"/>
              </v:shape>
            </v:group>
            <v:group id="_x0000_s1409" style="position:absolute;left:9419;top:11930;width:498;height:890" coordorigin="3651,2931" coordsize="274,420">
              <v:shape id="_x0000_s1410" type="#_x0000_t75" style="position:absolute;left:3651;top:2931;width:274;height:274">
                <v:imagedata r:id="rId14" o:title="MC900441340[1]"/>
              </v:shape>
              <v:shape id="_x0000_s1411" type="#_x0000_t202" style="position:absolute;left:3651;top:3203;width:274;height:148" filled="f" stroked="f">
                <v:textbox style="mso-next-textbox:#_x0000_s1411" inset="0,0,0,0">
                  <w:txbxContent>
                    <w:p w:rsidR="00524CAC" w:rsidRDefault="00524CAC" w:rsidP="009C35C5">
                      <w:pPr>
                        <w:autoSpaceDE w:val="0"/>
                        <w:autoSpaceDN w:val="0"/>
                        <w:adjustRightInd w:val="0"/>
                        <w:jc w:val="center"/>
                        <w:rPr>
                          <w:rFonts w:cs="Arial"/>
                          <w:color w:val="000000"/>
                          <w:sz w:val="36"/>
                          <w:szCs w:val="36"/>
                          <w:lang w:val="da-DK"/>
                        </w:rPr>
                      </w:pPr>
                      <w:r>
                        <w:rPr>
                          <w:rFonts w:cs="Arial"/>
                          <w:color w:val="000000"/>
                          <w:lang w:val="da-DK"/>
                        </w:rPr>
                        <w:t xml:space="preserve">TDD </w:t>
                      </w:r>
                      <w:r>
                        <w:rPr>
                          <w:rFonts w:cs="Arial"/>
                          <w:color w:val="000000"/>
                          <w:lang w:val="da-DK"/>
                        </w:rPr>
                        <w:t>MS</w:t>
                      </w:r>
                    </w:p>
                  </w:txbxContent>
                </v:textbox>
              </v:shape>
            </v:group>
            <v:shape id="_x0000_s1412" type="#_x0000_t202" style="position:absolute;left:9830;top:11436;width:498;height:367" filled="f" stroked="f">
              <v:textbox style="mso-next-textbox:#_x0000_s1412" inset="0,0,0,0">
                <w:txbxContent>
                  <w:p w:rsidR="00524CAC" w:rsidRDefault="00524CAC" w:rsidP="009C35C5">
                    <w:pPr>
                      <w:autoSpaceDE w:val="0"/>
                      <w:autoSpaceDN w:val="0"/>
                      <w:adjustRightInd w:val="0"/>
                      <w:jc w:val="center"/>
                      <w:rPr>
                        <w:rFonts w:cs="Arial"/>
                        <w:color w:val="000000"/>
                        <w:sz w:val="36"/>
                        <w:szCs w:val="36"/>
                        <w:lang w:val="da-DK"/>
                      </w:rPr>
                    </w:pPr>
                    <w:r>
                      <w:rPr>
                        <w:rFonts w:cs="Arial"/>
                        <w:color w:val="000000"/>
                        <w:lang w:val="da-DK"/>
                      </w:rPr>
                      <w:t xml:space="preserve">TDD </w:t>
                    </w:r>
                    <w:r>
                      <w:rPr>
                        <w:rFonts w:cs="Arial"/>
                        <w:color w:val="000000"/>
                        <w:lang w:val="da-DK"/>
                      </w:rPr>
                      <w:t>BS</w:t>
                    </w:r>
                  </w:p>
                </w:txbxContent>
              </v:textbox>
            </v:shape>
            <v:group id="_x0000_s1413" style="position:absolute;left:6203;top:10363;width:498;height:1342" coordorigin="1701,2069" coordsize="274,693">
              <v:group id="_x0000_s1414" style="position:absolute;left:1701;top:2069;width:173;height:540" coordorigin="668,1291" coordsize="360,684">
                <o:lock v:ext="edit" aspectratio="t"/>
                <v:group id="_x0000_s1415" style="position:absolute;left:668;top:1291;width:360;height:684" coordorigin="668,1291" coordsize="360,684">
                  <o:lock v:ext="edit" aspectratio="t"/>
                  <v:group id="_x0000_s1416" style="position:absolute;left:668;top:1291;width:360;height:180" coordorigin="668,1291" coordsize="360,180">
                    <o:lock v:ext="edit" aspectratio="t"/>
                    <v:line id="_x0000_s1417" style="position:absolute;v-text-anchor:middle" from="685,1354" to="1011,1409" strokecolor="#9c0" strokeweight="2pt">
                      <v:shadow color="#919191"/>
                      <o:lock v:ext="edit" aspectratio="t"/>
                    </v:line>
                    <v:roundrect id="_x0000_s1418" style="position:absolute;left:668;top:1291;width:16;height:114;v-text-anchor:middle" arcsize="27303f" fillcolor="#c1ceff" strokecolor="#9c0" strokeweight="1pt">
                      <v:shadow color="#919191"/>
                      <o:lock v:ext="edit" aspectratio="t"/>
                    </v:roundrect>
                    <v:roundrect id="_x0000_s1419" style="position:absolute;left:1012;top:1357;width:16;height:114;v-text-anchor:middle" arcsize="27303f" fillcolor="#c1ceff" strokecolor="#9c0" strokeweight="1pt">
                      <v:shadow color="#919191"/>
                      <o:lock v:ext="edit" aspectratio="t"/>
                    </v:roundrect>
                  </v:group>
                  <v:group id="_x0000_s1420" style="position:absolute;left:814;top:1374;width:56;height:601" coordorigin="814,1374" coordsize="56,601">
                    <o:lock v:ext="edit" aspectratio="t"/>
                    <v:group id="_x0000_s1421" style="position:absolute;left:814;top:1768;width:56;height:207" coordorigin="814,1768" coordsize="56,207">
                      <o:lock v:ext="edit" aspectratio="t"/>
                      <v:group id="_x0000_s1422" style="position:absolute;left:814;top:1807;width:56;height:49" coordorigin="814,1807" coordsize="56,49">
                        <o:lock v:ext="edit" aspectratio="t"/>
                        <v:line id="_x0000_s1423" style="position:absolute;v-text-anchor:middle" from="818,1819" to="818,1842" strokecolor="#9c0" strokeweight="2pt">
                          <v:shadow color="#919191"/>
                          <o:lock v:ext="edit" aspectratio="t"/>
                        </v:line>
                        <v:line id="_x0000_s1424" style="position:absolute;v-text-anchor:middle" from="866,1828" to="866,1852" strokecolor="#9c0" strokeweight="2pt">
                          <v:shadow color="#919191"/>
                          <o:lock v:ext="edit" aspectratio="t"/>
                        </v:line>
                        <v:line id="_x0000_s1425" style="position:absolute;v-text-anchor:middle" from="848,1813" to="848,1838" strokecolor="#9c0" strokeweight="2pt">
                          <v:shadow color="#919191"/>
                          <o:lock v:ext="edit" aspectratio="t"/>
                        </v:line>
                        <v:line id="_x0000_s1426" style="position:absolute;flip:x y;v-text-anchor:middle" from="814,1807" to="870,1844" strokecolor="#9c0" strokeweight="1pt">
                          <v:shadow color="#919191"/>
                          <o:lock v:ext="edit" aspectratio="t"/>
                        </v:line>
                        <v:line id="_x0000_s1427" style="position:absolute;flip:x;v-text-anchor:middle" from="814,1844" to="870,1846" strokecolor="#9c0" strokeweight="1pt">
                          <v:shadow color="#919191"/>
                          <o:lock v:ext="edit" aspectratio="t"/>
                        </v:line>
                        <v:line id="_x0000_s1428" style="position:absolute;flip:x;v-text-anchor:middle" from="814,1809" to="852,1828" strokecolor="#9c0" strokeweight="1pt">
                          <v:shadow color="#919191"/>
                          <o:lock v:ext="edit" aspectratio="t"/>
                        </v:line>
                        <v:line id="_x0000_s1429" style="position:absolute;v-text-anchor:middle" from="822,1836" to="844,1842" strokecolor="#9c0" strokeweight="1pt">
                          <v:shadow color="#919191"/>
                          <o:lock v:ext="edit" aspectratio="t"/>
                        </v:line>
                        <v:line id="_x0000_s1430" style="position:absolute;flip:x;v-text-anchor:middle" from="844,1820" to="870,1826" strokecolor="#9c0" strokeweight="1pt">
                          <v:shadow color="#919191"/>
                          <o:lock v:ext="edit" aspectratio="t"/>
                        </v:line>
                        <v:line id="_x0000_s1431" style="position:absolute;v-text-anchor:middle" from="852,1830" to="862,1856" strokecolor="#9c0" strokeweight="1pt">
                          <v:shadow color="#919191"/>
                          <o:lock v:ext="edit" aspectratio="t"/>
                        </v:line>
                      </v:group>
                      <v:group id="_x0000_s1432" style="position:absolute;left:814;top:1846;width:56;height:50" coordorigin="814,1846" coordsize="56,50">
                        <o:lock v:ext="edit" aspectratio="t"/>
                        <v:line id="_x0000_s1433" style="position:absolute;v-text-anchor:middle" from="818,1858" to="818,1883" strokecolor="#9c0" strokeweight="2pt">
                          <v:shadow color="#919191"/>
                          <o:lock v:ext="edit" aspectratio="t"/>
                        </v:line>
                        <v:line id="_x0000_s1434" style="position:absolute;v-text-anchor:middle" from="866,1868" to="866,1892" strokecolor="#9c0" strokeweight="2pt">
                          <v:shadow color="#919191"/>
                          <o:lock v:ext="edit" aspectratio="t"/>
                        </v:line>
                        <v:line id="_x0000_s1435" style="position:absolute;v-text-anchor:middle" from="848,1854" to="848,1878" strokecolor="#9c0" strokeweight="2pt">
                          <v:shadow color="#919191"/>
                          <o:lock v:ext="edit" aspectratio="t"/>
                        </v:line>
                        <v:line id="_x0000_s1436" style="position:absolute;flip:x y;v-text-anchor:middle" from="814,1846" to="870,1885" strokecolor="#9c0" strokeweight="1pt">
                          <v:shadow color="#919191"/>
                          <o:lock v:ext="edit" aspectratio="t"/>
                        </v:line>
                        <v:line id="_x0000_s1437" style="position:absolute;flip:x;v-text-anchor:middle" from="814,1885" to="870,1887" strokecolor="#9c0" strokeweight="1pt">
                          <v:shadow color="#919191"/>
                          <o:lock v:ext="edit" aspectratio="t"/>
                        </v:line>
                        <v:line id="_x0000_s1438" style="position:absolute;flip:x;v-text-anchor:middle" from="814,1850" to="852,1868" strokecolor="#9c0" strokeweight="1pt">
                          <v:shadow color="#919191"/>
                          <o:lock v:ext="edit" aspectratio="t"/>
                        </v:line>
                        <v:line id="_x0000_s1439" style="position:absolute;v-text-anchor:middle" from="822,1876" to="844,1882" strokecolor="#9c0" strokeweight="1pt">
                          <v:shadow color="#919191"/>
                          <o:lock v:ext="edit" aspectratio="t"/>
                        </v:line>
                        <v:line id="_x0000_s1440" style="position:absolute;flip:x;v-text-anchor:middle" from="844,1860" to="870,1866" strokecolor="#9c0" strokeweight="1pt">
                          <v:shadow color="#919191"/>
                          <o:lock v:ext="edit" aspectratio="t"/>
                        </v:line>
                        <v:line id="_x0000_s1441" style="position:absolute;v-text-anchor:middle" from="852,1870" to="862,1896" strokecolor="#9c0" strokeweight="1pt">
                          <v:shadow color="#919191"/>
                          <o:lock v:ext="edit" aspectratio="t"/>
                        </v:line>
                      </v:group>
                      <v:group id="_x0000_s1442" style="position:absolute;left:814;top:1887;width:56;height:48" coordorigin="814,1887" coordsize="56,48">
                        <o:lock v:ext="edit" aspectratio="t"/>
                        <v:line id="_x0000_s1443" style="position:absolute;v-text-anchor:middle" from="818,1899" to="818,1924" strokecolor="#9c0" strokeweight="2pt">
                          <v:shadow color="#919191"/>
                          <o:lock v:ext="edit" aspectratio="t"/>
                        </v:line>
                        <v:line id="_x0000_s1444" style="position:absolute;v-text-anchor:middle" from="866,1908" to="866,1931" strokecolor="#9c0" strokeweight="2pt">
                          <v:shadow color="#919191"/>
                          <o:lock v:ext="edit" aspectratio="t"/>
                        </v:line>
                        <v:line id="_x0000_s1445" style="position:absolute;v-text-anchor:middle" from="848,1894" to="848,1917" strokecolor="#9c0" strokeweight="2pt">
                          <v:shadow color="#919191"/>
                          <o:lock v:ext="edit" aspectratio="t"/>
                        </v:line>
                        <v:line id="_x0000_s1446" style="position:absolute;flip:x y;v-text-anchor:middle" from="814,1887" to="870,1923" strokecolor="#9c0" strokeweight="1pt">
                          <v:shadow color="#919191"/>
                          <o:lock v:ext="edit" aspectratio="t"/>
                        </v:line>
                        <v:line id="_x0000_s1447" style="position:absolute;flip:x;v-text-anchor:middle" from="814,1923" to="870,1928" strokecolor="#9c0" strokeweight="1pt">
                          <v:shadow color="#919191"/>
                          <o:lock v:ext="edit" aspectratio="t"/>
                        </v:line>
                        <v:line id="_x0000_s1448" style="position:absolute;flip:x;v-text-anchor:middle" from="814,1890" to="852,1907" strokecolor="#9c0" strokeweight="1pt">
                          <v:shadow color="#919191"/>
                          <o:lock v:ext="edit" aspectratio="t"/>
                        </v:line>
                        <v:line id="_x0000_s1449" style="position:absolute;v-text-anchor:middle" from="822,1915" to="844,1921" strokecolor="#9c0" strokeweight="1pt">
                          <v:shadow color="#919191"/>
                          <o:lock v:ext="edit" aspectratio="t"/>
                        </v:line>
                        <v:line id="_x0000_s1450" style="position:absolute;flip:x;v-text-anchor:middle" from="844,1900" to="870,1905" strokecolor="#9c0" strokeweight="1pt">
                          <v:shadow color="#919191"/>
                          <o:lock v:ext="edit" aspectratio="t"/>
                        </v:line>
                        <v:line id="_x0000_s1451" style="position:absolute;v-text-anchor:middle" from="852,1909" to="862,1935" strokecolor="#9c0" strokeweight="1pt">
                          <v:shadow color="#919191"/>
                          <o:lock v:ext="edit" aspectratio="t"/>
                        </v:line>
                      </v:group>
                      <v:group id="_x0000_s1452" style="position:absolute;left:814;top:1768;width:56;height:48" coordorigin="814,1768" coordsize="56,48">
                        <o:lock v:ext="edit" aspectratio="t"/>
                        <v:line id="_x0000_s1453" style="position:absolute;v-text-anchor:middle" from="818,1780" to="818,1803" strokecolor="#9c0" strokeweight="2pt">
                          <v:shadow color="#919191"/>
                          <o:lock v:ext="edit" aspectratio="t"/>
                        </v:line>
                        <v:line id="_x0000_s1454" style="position:absolute;v-text-anchor:middle" from="866,1787" to="866,1812" strokecolor="#9c0" strokeweight="2pt">
                          <v:shadow color="#919191"/>
                          <o:lock v:ext="edit" aspectratio="t"/>
                        </v:line>
                        <v:line id="_x0000_s1455" style="position:absolute;v-text-anchor:middle" from="848,1773" to="848,1797" strokecolor="#9c0" strokeweight="2pt">
                          <v:shadow color="#919191"/>
                          <o:lock v:ext="edit" aspectratio="t"/>
                        </v:line>
                        <v:line id="_x0000_s1456" style="position:absolute;flip:x y;v-text-anchor:middle" from="814,1768" to="870,1804" strokecolor="#9c0" strokeweight="1pt">
                          <v:shadow color="#919191"/>
                          <o:lock v:ext="edit" aspectratio="t"/>
                        </v:line>
                        <v:line id="_x0000_s1457" style="position:absolute;flip:x;v-text-anchor:middle" from="814,1804" to="870,1807" strokecolor="#9c0" strokeweight="1pt">
                          <v:shadow color="#919191"/>
                          <o:lock v:ext="edit" aspectratio="t"/>
                        </v:line>
                        <v:line id="_x0000_s1458" style="position:absolute;flip:x;v-text-anchor:middle" from="814,1769" to="852,1787" strokecolor="#9c0" strokeweight="1pt">
                          <v:shadow color="#919191"/>
                          <o:lock v:ext="edit" aspectratio="t"/>
                        </v:line>
                        <v:line id="_x0000_s1459" style="position:absolute;v-text-anchor:middle" from="822,1795" to="844,1801" strokecolor="#9c0" strokeweight="1pt">
                          <v:shadow color="#919191"/>
                          <o:lock v:ext="edit" aspectratio="t"/>
                        </v:line>
                        <v:line id="_x0000_s1460" style="position:absolute;flip:x;v-text-anchor:middle" from="844,1779" to="870,1786" strokecolor="#9c0" strokeweight="1pt">
                          <v:shadow color="#919191"/>
                          <o:lock v:ext="edit" aspectratio="t"/>
                        </v:line>
                        <v:line id="_x0000_s1461" style="position:absolute;v-text-anchor:middle" from="852,1790" to="862,1816" strokecolor="#9c0" strokeweight="1pt">
                          <v:shadow color="#919191"/>
                          <o:lock v:ext="edit" aspectratio="t"/>
                        </v:line>
                      </v:group>
                      <v:group id="_x0000_s1462" style="position:absolute;left:814;top:1928;width:56;height:47" coordorigin="814,1928" coordsize="56,47">
                        <o:lock v:ext="edit" aspectratio="t"/>
                        <v:line id="_x0000_s1463" style="position:absolute;v-text-anchor:middle" from="818,1940" to="818,1963" strokecolor="#9c0" strokeweight="2pt">
                          <v:shadow color="#919191"/>
                          <o:lock v:ext="edit" aspectratio="t"/>
                        </v:line>
                        <v:line id="_x0000_s1464" style="position:absolute;v-text-anchor:middle" from="866,1947" to="866,1971" strokecolor="#9c0" strokeweight="2pt">
                          <v:shadow color="#919191"/>
                          <o:lock v:ext="edit" aspectratio="t"/>
                        </v:line>
                        <v:line id="_x0000_s1465" style="position:absolute;v-text-anchor:middle" from="848,1933" to="848,1957" strokecolor="#9c0" strokeweight="2pt">
                          <v:shadow color="#919191"/>
                          <o:lock v:ext="edit" aspectratio="t"/>
                        </v:line>
                        <v:line id="_x0000_s1466" style="position:absolute;flip:x y;v-text-anchor:middle" from="814,1928" to="870,1964" strokecolor="#9c0" strokeweight="1pt">
                          <v:shadow color="#919191"/>
                          <o:lock v:ext="edit" aspectratio="t"/>
                        </v:line>
                        <v:line id="_x0000_s1467" style="position:absolute;flip:x;v-text-anchor:middle" from="814,1964" to="870,1967" strokecolor="#9c0" strokeweight="1pt">
                          <v:shadow color="#919191"/>
                          <o:lock v:ext="edit" aspectratio="t"/>
                        </v:line>
                        <v:line id="_x0000_s1468" style="position:absolute;flip:x;v-text-anchor:middle" from="814,1929" to="852,1947" strokecolor="#9c0" strokeweight="1pt">
                          <v:shadow color="#919191"/>
                          <o:lock v:ext="edit" aspectratio="t"/>
                        </v:line>
                        <v:line id="_x0000_s1469" style="position:absolute;v-text-anchor:middle" from="822,1955" to="844,1961" strokecolor="#9c0" strokeweight="1pt">
                          <v:shadow color="#919191"/>
                          <o:lock v:ext="edit" aspectratio="t"/>
                        </v:line>
                        <v:line id="_x0000_s1470" style="position:absolute;flip:x;v-text-anchor:middle" from="844,1939" to="870,1945" strokecolor="#9c0" strokeweight="1pt">
                          <v:shadow color="#919191"/>
                          <o:lock v:ext="edit" aspectratio="t"/>
                        </v:line>
                        <v:line id="_x0000_s1471" style="position:absolute;v-text-anchor:middle" from="852,1949" to="862,1975" strokecolor="#9c0" strokeweight="1pt">
                          <v:shadow color="#919191"/>
                          <o:lock v:ext="edit" aspectratio="t"/>
                        </v:line>
                      </v:group>
                    </v:group>
                    <v:group id="_x0000_s1472" style="position:absolute;left:814;top:1571;width:56;height:208" coordorigin="814,1571" coordsize="56,208">
                      <o:lock v:ext="edit" aspectratio="t"/>
                      <v:group id="_x0000_s1473" style="position:absolute;left:814;top:1610;width:56;height:49" coordorigin="814,1610" coordsize="56,49">
                        <o:lock v:ext="edit" aspectratio="t"/>
                        <v:line id="_x0000_s1474" style="position:absolute;v-text-anchor:middle" from="818,1622" to="818,1647" strokecolor="#9c0" strokeweight="2pt">
                          <v:shadow color="#919191"/>
                          <o:lock v:ext="edit" aspectratio="t"/>
                        </v:line>
                        <v:line id="_x0000_s1475" style="position:absolute;v-text-anchor:middle" from="866,1631" to="866,1655" strokecolor="#9c0" strokeweight="2pt">
                          <v:shadow color="#919191"/>
                          <o:lock v:ext="edit" aspectratio="t"/>
                        </v:line>
                        <v:line id="_x0000_s1476" style="position:absolute;v-text-anchor:middle" from="848,1617" to="848,1641" strokecolor="#9c0" strokeweight="2pt">
                          <v:shadow color="#919191"/>
                          <o:lock v:ext="edit" aspectratio="t"/>
                        </v:line>
                        <v:line id="_x0000_s1477" style="position:absolute;flip:x y;v-text-anchor:middle" from="814,1610" to="870,1649" strokecolor="#9c0" strokeweight="1pt">
                          <v:shadow color="#919191"/>
                          <o:lock v:ext="edit" aspectratio="t"/>
                        </v:line>
                        <v:line id="_x0000_s1478" style="position:absolute;flip:x;v-text-anchor:middle" from="814,1649" to="870,1651" strokecolor="#9c0" strokeweight="1pt">
                          <v:shadow color="#919191"/>
                          <o:lock v:ext="edit" aspectratio="t"/>
                        </v:line>
                        <v:line id="_x0000_s1479" style="position:absolute;flip:x;v-text-anchor:middle" from="814,1613" to="852,1631" strokecolor="#9c0" strokeweight="1pt">
                          <v:shadow color="#919191"/>
                          <o:lock v:ext="edit" aspectratio="t"/>
                        </v:line>
                        <v:line id="_x0000_s1480" style="position:absolute;v-text-anchor:middle" from="822,1639" to="844,1645" strokecolor="#9c0" strokeweight="1pt">
                          <v:shadow color="#919191"/>
                          <o:lock v:ext="edit" aspectratio="t"/>
                        </v:line>
                        <v:line id="_x0000_s1481" style="position:absolute;flip:x;v-text-anchor:middle" from="844,1623" to="870,1630" strokecolor="#9c0" strokeweight="1pt">
                          <v:shadow color="#919191"/>
                          <o:lock v:ext="edit" aspectratio="t"/>
                        </v:line>
                        <v:line id="_x0000_s1482" style="position:absolute;v-text-anchor:middle" from="852,1634" to="862,1659" strokecolor="#9c0" strokeweight="1pt">
                          <v:shadow color="#919191"/>
                          <o:lock v:ext="edit" aspectratio="t"/>
                        </v:line>
                      </v:group>
                      <v:group id="_x0000_s1483" style="position:absolute;left:814;top:1651;width:56;height:48" coordorigin="814,1651" coordsize="56,48">
                        <o:lock v:ext="edit" aspectratio="t"/>
                        <v:line id="_x0000_s1484" style="position:absolute;v-text-anchor:middle" from="818,1663" to="818,1686" strokecolor="#9c0" strokeweight="2pt">
                          <v:shadow color="#919191"/>
                          <o:lock v:ext="edit" aspectratio="t"/>
                        </v:line>
                        <v:line id="_x0000_s1485" style="position:absolute;v-text-anchor:middle" from="866,1671" to="866,1695" strokecolor="#9c0" strokeweight="2pt">
                          <v:shadow color="#919191"/>
                          <o:lock v:ext="edit" aspectratio="t"/>
                        </v:line>
                        <v:line id="_x0000_s1486" style="position:absolute;v-text-anchor:middle" from="848,1657" to="848,1681" strokecolor="#9c0" strokeweight="2pt">
                          <v:shadow color="#919191"/>
                          <o:lock v:ext="edit" aspectratio="t"/>
                        </v:line>
                        <v:line id="_x0000_s1487" style="position:absolute;flip:x y;v-text-anchor:middle" from="814,1651" to="870,1688" strokecolor="#9c0" strokeweight="1pt">
                          <v:shadow color="#919191"/>
                          <o:lock v:ext="edit" aspectratio="t"/>
                        </v:line>
                        <v:line id="_x0000_s1488" style="position:absolute;flip:x;v-text-anchor:middle" from="814,1688" to="870,1690" strokecolor="#9c0" strokeweight="1pt">
                          <v:shadow color="#919191"/>
                          <o:lock v:ext="edit" aspectratio="t"/>
                        </v:line>
                        <v:line id="_x0000_s1489" style="position:absolute;flip:x;v-text-anchor:middle" from="814,1653" to="852,1671" strokecolor="#9c0" strokeweight="1pt">
                          <v:shadow color="#919191"/>
                          <o:lock v:ext="edit" aspectratio="t"/>
                        </v:line>
                        <v:line id="_x0000_s1490" style="position:absolute;v-text-anchor:middle" from="822,1679" to="844,1685" strokecolor="#9c0" strokeweight="1pt">
                          <v:shadow color="#919191"/>
                          <o:lock v:ext="edit" aspectratio="t"/>
                        </v:line>
                        <v:line id="_x0000_s1491" style="position:absolute;flip:x;v-text-anchor:middle" from="844,1663" to="870,1669" strokecolor="#9c0" strokeweight="1pt">
                          <v:shadow color="#919191"/>
                          <o:lock v:ext="edit" aspectratio="t"/>
                        </v:line>
                        <v:line id="_x0000_s1492" style="position:absolute;v-text-anchor:middle" from="852,1673" to="862,1699" strokecolor="#9c0" strokeweight="1pt">
                          <v:shadow color="#919191"/>
                          <o:lock v:ext="edit" aspectratio="t"/>
                        </v:line>
                      </v:group>
                      <v:group id="_x0000_s1493" style="position:absolute;left:814;top:1690;width:56;height:49" coordorigin="814,1690" coordsize="56,49">
                        <o:lock v:ext="edit" aspectratio="t"/>
                        <v:line id="_x0000_s1494" style="position:absolute;v-text-anchor:middle" from="818,1702" to="818,1726" strokecolor="#9c0" strokeweight="2pt">
                          <v:shadow color="#919191"/>
                          <o:lock v:ext="edit" aspectratio="t"/>
                        </v:line>
                        <v:line id="_x0000_s1495" style="position:absolute;v-text-anchor:middle" from="866,1711" to="866,1735" strokecolor="#9c0" strokeweight="2pt">
                          <v:shadow color="#919191"/>
                          <o:lock v:ext="edit" aspectratio="t"/>
                        </v:line>
                        <v:line id="_x0000_s1496" style="position:absolute;v-text-anchor:middle" from="848,1697" to="848,1721" strokecolor="#9c0" strokeweight="2pt">
                          <v:shadow color="#919191"/>
                          <o:lock v:ext="edit" aspectratio="t"/>
                        </v:line>
                        <v:line id="_x0000_s1497" style="position:absolute;flip:x y;v-text-anchor:middle" from="814,1690" to="870,1727" strokecolor="#9c0" strokeweight="1pt">
                          <v:shadow color="#919191"/>
                          <o:lock v:ext="edit" aspectratio="t"/>
                        </v:line>
                        <v:line id="_x0000_s1498" style="position:absolute;flip:x;v-text-anchor:middle" from="814,1727" to="870,1730" strokecolor="#9c0" strokeweight="1pt">
                          <v:shadow color="#919191"/>
                          <o:lock v:ext="edit" aspectratio="t"/>
                        </v:line>
                        <v:line id="_x0000_s1499" style="position:absolute;flip:x;v-text-anchor:middle" from="814,1693" to="852,1711" strokecolor="#9c0" strokeweight="1pt">
                          <v:shadow color="#919191"/>
                          <o:lock v:ext="edit" aspectratio="t"/>
                        </v:line>
                        <v:line id="_x0000_s1500" style="position:absolute;v-text-anchor:middle" from="822,1719" to="844,1725" strokecolor="#9c0" strokeweight="1pt">
                          <v:shadow color="#919191"/>
                          <o:lock v:ext="edit" aspectratio="t"/>
                        </v:line>
                        <v:line id="_x0000_s1501" style="position:absolute;flip:x;v-text-anchor:middle" from="844,1703" to="870,1708" strokecolor="#9c0" strokeweight="1pt">
                          <v:shadow color="#919191"/>
                          <o:lock v:ext="edit" aspectratio="t"/>
                        </v:line>
                        <v:line id="_x0000_s1502" style="position:absolute;v-text-anchor:middle" from="852,1712" to="862,1739" strokecolor="#9c0" strokeweight="1pt">
                          <v:shadow color="#919191"/>
                          <o:lock v:ext="edit" aspectratio="t"/>
                        </v:line>
                      </v:group>
                      <v:group id="_x0000_s1503" style="position:absolute;left:814;top:1571;width:56;height:48" coordorigin="814,1571" coordsize="56,48">
                        <o:lock v:ext="edit" aspectratio="t"/>
                        <v:line id="_x0000_s1504" style="position:absolute;v-text-anchor:middle" from="818,1583" to="818,1606" strokecolor="#9c0" strokeweight="2pt">
                          <v:shadow color="#919191"/>
                          <o:lock v:ext="edit" aspectratio="t"/>
                        </v:line>
                        <v:line id="_x0000_s1505" style="position:absolute;v-text-anchor:middle" from="866,1591" to="866,1615" strokecolor="#9c0" strokeweight="2pt">
                          <v:shadow color="#919191"/>
                          <o:lock v:ext="edit" aspectratio="t"/>
                        </v:line>
                        <v:line id="_x0000_s1506" style="position:absolute;v-text-anchor:middle" from="848,1578" to="848,1601" strokecolor="#9c0" strokeweight="2pt">
                          <v:shadow color="#919191"/>
                          <o:lock v:ext="edit" aspectratio="t"/>
                        </v:line>
                        <v:line id="_x0000_s1507" style="position:absolute;flip:x y;v-text-anchor:middle" from="814,1571" to="870,1608" strokecolor="#9c0" strokeweight="1pt">
                          <v:shadow color="#919191"/>
                          <o:lock v:ext="edit" aspectratio="t"/>
                        </v:line>
                        <v:line id="_x0000_s1508" style="position:absolute;flip:x;v-text-anchor:middle" from="814,1608" to="870,1610" strokecolor="#9c0" strokeweight="1pt">
                          <v:shadow color="#919191"/>
                          <o:lock v:ext="edit" aspectratio="t"/>
                        </v:line>
                        <v:line id="_x0000_s1509" style="position:absolute;flip:x;v-text-anchor:middle" from="814,1574" to="852,1591" strokecolor="#9c0" strokeweight="1pt">
                          <v:shadow color="#919191"/>
                          <o:lock v:ext="edit" aspectratio="t"/>
                        </v:line>
                        <v:line id="_x0000_s1510" style="position:absolute;v-text-anchor:middle" from="822,1599" to="844,1605" strokecolor="#9c0" strokeweight="1pt">
                          <v:shadow color="#919191"/>
                          <o:lock v:ext="edit" aspectratio="t"/>
                        </v:line>
                        <v:line id="_x0000_s1511" style="position:absolute;flip:x;v-text-anchor:middle" from="844,1583" to="870,1589" strokecolor="#9c0" strokeweight="1pt">
                          <v:shadow color="#919191"/>
                          <o:lock v:ext="edit" aspectratio="t"/>
                        </v:line>
                        <v:line id="_x0000_s1512" style="position:absolute;v-text-anchor:middle" from="852,1593" to="862,1619" strokecolor="#9c0" strokeweight="1pt">
                          <v:shadow color="#919191"/>
                          <o:lock v:ext="edit" aspectratio="t"/>
                        </v:line>
                      </v:group>
                      <v:group id="_x0000_s1513" style="position:absolute;left:814;top:1730;width:56;height:49" coordorigin="814,1730" coordsize="56,49">
                        <o:lock v:ext="edit" aspectratio="t"/>
                        <v:line id="_x0000_s1514" style="position:absolute;v-text-anchor:middle" from="818,1742" to="818,1766" strokecolor="#9c0" strokeweight="2pt">
                          <v:shadow color="#919191"/>
                          <o:lock v:ext="edit" aspectratio="t"/>
                        </v:line>
                        <v:line id="_x0000_s1515" style="position:absolute;v-text-anchor:middle" from="866,1751" to="866,1775" strokecolor="#9c0" strokeweight="2pt">
                          <v:shadow color="#919191"/>
                          <o:lock v:ext="edit" aspectratio="t"/>
                        </v:line>
                        <v:line id="_x0000_s1516" style="position:absolute;v-text-anchor:middle" from="848,1737" to="848,1761" strokecolor="#9c0" strokeweight="2pt">
                          <v:shadow color="#919191"/>
                          <o:lock v:ext="edit" aspectratio="t"/>
                        </v:line>
                        <v:line id="_x0000_s1517" style="position:absolute;flip:x y;v-text-anchor:middle" from="814,1730" to="870,1767" strokecolor="#9c0" strokeweight="1pt">
                          <v:shadow color="#919191"/>
                          <o:lock v:ext="edit" aspectratio="t"/>
                        </v:line>
                        <v:line id="_x0000_s1518" style="position:absolute;flip:x;v-text-anchor:middle" from="814,1767" to="870,1770" strokecolor="#9c0" strokeweight="1pt">
                          <v:shadow color="#919191"/>
                          <o:lock v:ext="edit" aspectratio="t"/>
                        </v:line>
                        <v:line id="_x0000_s1519" style="position:absolute;flip:x;v-text-anchor:middle" from="814,1733" to="852,1751" strokecolor="#9c0" strokeweight="1pt">
                          <v:shadow color="#919191"/>
                          <o:lock v:ext="edit" aspectratio="t"/>
                        </v:line>
                        <v:line id="_x0000_s1520" style="position:absolute;v-text-anchor:middle" from="822,1759" to="844,1765" strokecolor="#9c0" strokeweight="1pt">
                          <v:shadow color="#919191"/>
                          <o:lock v:ext="edit" aspectratio="t"/>
                        </v:line>
                        <v:line id="_x0000_s1521" style="position:absolute;flip:x;v-text-anchor:middle" from="844,1743" to="870,1748" strokecolor="#9c0" strokeweight="1pt">
                          <v:shadow color="#919191"/>
                          <o:lock v:ext="edit" aspectratio="t"/>
                        </v:line>
                        <v:line id="_x0000_s1522" style="position:absolute;v-text-anchor:middle" from="852,1752" to="862,1779" strokecolor="#9c0" strokeweight="1pt">
                          <v:shadow color="#919191"/>
                          <o:lock v:ext="edit" aspectratio="t"/>
                        </v:line>
                      </v:group>
                    </v:group>
                    <v:group id="_x0000_s1523" style="position:absolute;left:814;top:1374;width:56;height:209" coordorigin="814,1374" coordsize="56,209">
                      <o:lock v:ext="edit" aspectratio="t"/>
                      <v:group id="_x0000_s1524" style="position:absolute;left:814;top:1414;width:56;height:49" coordorigin="814,1414" coordsize="56,49">
                        <o:lock v:ext="edit" aspectratio="t"/>
                        <v:line id="_x0000_s1525" style="position:absolute;v-text-anchor:middle" from="818,1426" to="818,1449" strokecolor="#9c0" strokeweight="2pt">
                          <v:shadow color="#919191"/>
                          <o:lock v:ext="edit" aspectratio="t"/>
                        </v:line>
                        <v:line id="_x0000_s1526" style="position:absolute;v-text-anchor:middle" from="866,1435" to="866,1459" strokecolor="#9c0" strokeweight="2pt">
                          <v:shadow color="#919191"/>
                          <o:lock v:ext="edit" aspectratio="t"/>
                        </v:line>
                        <v:line id="_x0000_s1527" style="position:absolute;v-text-anchor:middle" from="848,1420" to="848,1444" strokecolor="#9c0" strokeweight="2pt">
                          <v:shadow color="#919191"/>
                          <o:lock v:ext="edit" aspectratio="t"/>
                        </v:line>
                        <v:line id="_x0000_s1528" style="position:absolute;flip:x y;v-text-anchor:middle" from="814,1414" to="870,1451" strokecolor="#9c0" strokeweight="1pt">
                          <v:shadow color="#919191"/>
                          <o:lock v:ext="edit" aspectratio="t"/>
                        </v:line>
                        <v:line id="_x0000_s1529" style="position:absolute;flip:x;v-text-anchor:middle" from="814,1451" to="870,1453" strokecolor="#9c0" strokeweight="1pt">
                          <v:shadow color="#919191"/>
                          <o:lock v:ext="edit" aspectratio="t"/>
                        </v:line>
                        <v:line id="_x0000_s1530" style="position:absolute;flip:x;v-text-anchor:middle" from="814,1416" to="852,1434" strokecolor="#9c0" strokeweight="1pt">
                          <v:shadow color="#919191"/>
                          <o:lock v:ext="edit" aspectratio="t"/>
                        </v:line>
                        <v:line id="_x0000_s1531" style="position:absolute;v-text-anchor:middle" from="822,1442" to="844,1448" strokecolor="#9c0" strokeweight="1pt">
                          <v:shadow color="#919191"/>
                          <o:lock v:ext="edit" aspectratio="t"/>
                        </v:line>
                        <v:line id="_x0000_s1532" style="position:absolute;flip:x;v-text-anchor:middle" from="844,1427" to="870,1433" strokecolor="#9c0" strokeweight="1pt">
                          <v:shadow color="#919191"/>
                          <o:lock v:ext="edit" aspectratio="t"/>
                        </v:line>
                        <v:line id="_x0000_s1533" style="position:absolute;v-text-anchor:middle" from="852,1437" to="862,1463" strokecolor="#9c0" strokeweight="1pt">
                          <v:shadow color="#919191"/>
                          <o:lock v:ext="edit" aspectratio="t"/>
                        </v:line>
                      </v:group>
                      <v:group id="_x0000_s1534" style="position:absolute;left:814;top:1453;width:56;height:49" coordorigin="814,1453" coordsize="56,49">
                        <o:lock v:ext="edit" aspectratio="t"/>
                        <v:line id="_x0000_s1535" style="position:absolute;v-text-anchor:middle" from="818,1465" to="818,1490" strokecolor="#9c0" strokeweight="2pt">
                          <v:shadow color="#919191"/>
                          <o:lock v:ext="edit" aspectratio="t"/>
                        </v:line>
                        <v:line id="_x0000_s1536" style="position:absolute;v-text-anchor:middle" from="866,1475" to="866,1498" strokecolor="#9c0" strokeweight="2pt">
                          <v:shadow color="#919191"/>
                          <o:lock v:ext="edit" aspectratio="t"/>
                        </v:line>
                        <v:line id="_x0000_s1537" style="position:absolute;v-text-anchor:middle" from="848,1460" to="848,1485" strokecolor="#9c0" strokeweight="2pt">
                          <v:shadow color="#919191"/>
                          <o:lock v:ext="edit" aspectratio="t"/>
                        </v:line>
                        <v:line id="_x0000_s1538" style="position:absolute;flip:x y;v-text-anchor:middle" from="814,1453" to="870,1491" strokecolor="#9c0" strokeweight="1pt">
                          <v:shadow color="#919191"/>
                          <o:lock v:ext="edit" aspectratio="t"/>
                        </v:line>
                        <v:line id="_x0000_s1539" style="position:absolute;flip:x;v-text-anchor:middle" from="814,1491" to="870,1494" strokecolor="#9c0" strokeweight="1pt">
                          <v:shadow color="#919191"/>
                          <o:lock v:ext="edit" aspectratio="t"/>
                        </v:line>
                        <v:line id="_x0000_s1540" style="position:absolute;flip:x;v-text-anchor:middle" from="814,1456" to="852,1474" strokecolor="#9c0" strokeweight="1pt">
                          <v:shadow color="#919191"/>
                          <o:lock v:ext="edit" aspectratio="t"/>
                        </v:line>
                        <v:line id="_x0000_s1541" style="position:absolute;v-text-anchor:middle" from="822,1482" to="844,1489" strokecolor="#9c0" strokeweight="1pt">
                          <v:shadow color="#919191"/>
                          <o:lock v:ext="edit" aspectratio="t"/>
                        </v:line>
                        <v:line id="_x0000_s1542" style="position:absolute;flip:x;v-text-anchor:middle" from="844,1467" to="870,1472" strokecolor="#9c0" strokeweight="1pt">
                          <v:shadow color="#919191"/>
                          <o:lock v:ext="edit" aspectratio="t"/>
                        </v:line>
                        <v:line id="_x0000_s1543" style="position:absolute;v-text-anchor:middle" from="852,1476" to="862,1502" strokecolor="#9c0" strokeweight="1pt">
                          <v:shadow color="#919191"/>
                          <o:lock v:ext="edit" aspectratio="t"/>
                        </v:line>
                      </v:group>
                      <v:group id="_x0000_s1544" style="position:absolute;left:814;top:1494;width:56;height:48" coordorigin="814,1494" coordsize="56,48">
                        <o:lock v:ext="edit" aspectratio="t"/>
                        <v:line id="_x0000_s1545" style="position:absolute;v-text-anchor:middle" from="818,1506" to="818,1530" strokecolor="#9c0" strokeweight="2pt">
                          <v:shadow color="#919191"/>
                          <o:lock v:ext="edit" aspectratio="t"/>
                        </v:line>
                        <v:line id="_x0000_s1546" style="position:absolute;v-text-anchor:middle" from="866,1514" to="866,1538" strokecolor="#9c0" strokeweight="2pt">
                          <v:shadow color="#919191"/>
                          <o:lock v:ext="edit" aspectratio="t"/>
                        </v:line>
                        <v:line id="_x0000_s1547" style="position:absolute;v-text-anchor:middle" from="848,1501" to="848,1524" strokecolor="#9c0" strokeweight="2pt">
                          <v:shadow color="#919191"/>
                          <o:lock v:ext="edit" aspectratio="t"/>
                        </v:line>
                        <v:line id="_x0000_s1548" style="position:absolute;flip:x y;v-text-anchor:middle" from="814,1494" to="870,1531" strokecolor="#9c0" strokeweight="1pt">
                          <v:shadow color="#919191"/>
                          <o:lock v:ext="edit" aspectratio="t"/>
                        </v:line>
                        <v:line id="_x0000_s1549" style="position:absolute;flip:x;v-text-anchor:middle" from="814,1531" to="870,1534" strokecolor="#9c0" strokeweight="1pt">
                          <v:shadow color="#919191"/>
                          <o:lock v:ext="edit" aspectratio="t"/>
                        </v:line>
                        <v:line id="_x0000_s1550" style="position:absolute;flip:x;v-text-anchor:middle" from="814,1497" to="852,1515" strokecolor="#9c0" strokeweight="1pt">
                          <v:shadow color="#919191"/>
                          <o:lock v:ext="edit" aspectratio="t"/>
                        </v:line>
                        <v:line id="_x0000_s1551" style="position:absolute;v-text-anchor:middle" from="822,1523" to="844,1528" strokecolor="#9c0" strokeweight="1pt">
                          <v:shadow color="#919191"/>
                          <o:lock v:ext="edit" aspectratio="t"/>
                        </v:line>
                        <v:line id="_x0000_s1552" style="position:absolute;flip:x;v-text-anchor:middle" from="844,1506" to="870,1512" strokecolor="#9c0" strokeweight="1pt">
                          <v:shadow color="#919191"/>
                          <o:lock v:ext="edit" aspectratio="t"/>
                        </v:line>
                        <v:line id="_x0000_s1553" style="position:absolute;v-text-anchor:middle" from="852,1516" to="862,1542" strokecolor="#9c0" strokeweight="1pt">
                          <v:shadow color="#919191"/>
                          <o:lock v:ext="edit" aspectratio="t"/>
                        </v:line>
                      </v:group>
                      <v:group id="_x0000_s1554" style="position:absolute;left:814;top:1374;width:56;height:49" coordorigin="814,1374" coordsize="56,49">
                        <o:lock v:ext="edit" aspectratio="t"/>
                        <v:line id="_x0000_s1555" style="position:absolute;v-text-anchor:middle" from="818,1386" to="818,1410" strokecolor="#9c0" strokeweight="2pt">
                          <v:shadow color="#919191"/>
                          <o:lock v:ext="edit" aspectratio="t"/>
                        </v:line>
                        <v:line id="_x0000_s1556" style="position:absolute;v-text-anchor:middle" from="866,1394" to="866,1419" strokecolor="#9c0" strokeweight="2pt">
                          <v:shadow color="#919191"/>
                          <o:lock v:ext="edit" aspectratio="t"/>
                        </v:line>
                        <v:line id="_x0000_s1557" style="position:absolute;v-text-anchor:middle" from="848,1381" to="848,1404" strokecolor="#9c0" strokeweight="2pt">
                          <v:shadow color="#919191"/>
                          <o:lock v:ext="edit" aspectratio="t"/>
                        </v:line>
                        <v:line id="_x0000_s1558" style="position:absolute;flip:x y;v-text-anchor:middle" from="814,1374" to="870,1410" strokecolor="#9c0" strokeweight="1pt">
                          <v:shadow color="#919191"/>
                          <o:lock v:ext="edit" aspectratio="t"/>
                        </v:line>
                        <v:line id="_x0000_s1559" style="position:absolute;flip:x;v-text-anchor:middle" from="814,1410" to="870,1414" strokecolor="#9c0" strokeweight="1pt">
                          <v:shadow color="#919191"/>
                          <o:lock v:ext="edit" aspectratio="t"/>
                        </v:line>
                        <v:line id="_x0000_s1560" style="position:absolute;flip:x;v-text-anchor:middle" from="814,1377" to="852,1395" strokecolor="#9c0" strokeweight="1pt">
                          <v:shadow color="#919191"/>
                          <o:lock v:ext="edit" aspectratio="t"/>
                        </v:line>
                        <v:line id="_x0000_s1561" style="position:absolute;v-text-anchor:middle" from="822,1403" to="844,1408" strokecolor="#9c0" strokeweight="1pt">
                          <v:shadow color="#919191"/>
                          <o:lock v:ext="edit" aspectratio="t"/>
                        </v:line>
                        <v:line id="_x0000_s1562" style="position:absolute;flip:x;v-text-anchor:middle" from="844,1386" to="870,1393" strokecolor="#9c0" strokeweight="1pt">
                          <v:shadow color="#919191"/>
                          <o:lock v:ext="edit" aspectratio="t"/>
                        </v:line>
                        <v:line id="_x0000_s1563" style="position:absolute;v-text-anchor:middle" from="852,1397" to="862,1423" strokecolor="#9c0" strokeweight="1pt">
                          <v:shadow color="#919191"/>
                          <o:lock v:ext="edit" aspectratio="t"/>
                        </v:line>
                      </v:group>
                      <v:group id="_x0000_s1564" style="position:absolute;left:814;top:1534;width:56;height:49" coordorigin="814,1534" coordsize="56,49">
                        <o:lock v:ext="edit" aspectratio="t"/>
                        <v:line id="_x0000_s1565" style="position:absolute;v-text-anchor:middle" from="818,1546" to="818,1570" strokecolor="#9c0" strokeweight="2pt">
                          <v:shadow color="#919191"/>
                          <o:lock v:ext="edit" aspectratio="t"/>
                        </v:line>
                        <v:line id="_x0000_s1566" style="position:absolute;v-text-anchor:middle" from="866,1554" to="866,1579" strokecolor="#9c0" strokeweight="2pt">
                          <v:shadow color="#919191"/>
                          <o:lock v:ext="edit" aspectratio="t"/>
                        </v:line>
                        <v:line id="_x0000_s1567" style="position:absolute;v-text-anchor:middle" from="848,1540" to="848,1564" strokecolor="#9c0" strokeweight="2pt">
                          <v:shadow color="#919191"/>
                          <o:lock v:ext="edit" aspectratio="t"/>
                        </v:line>
                        <v:line id="_x0000_s1568" style="position:absolute;flip:x y;v-text-anchor:middle" from="814,1534" to="870,1571" strokecolor="#9c0" strokeweight="1pt">
                          <v:shadow color="#919191"/>
                          <o:lock v:ext="edit" aspectratio="t"/>
                        </v:line>
                        <v:line id="_x0000_s1569" style="position:absolute;flip:x;v-text-anchor:middle" from="814,1571" to="870,1574" strokecolor="#9c0" strokeweight="1pt">
                          <v:shadow color="#919191"/>
                          <o:lock v:ext="edit" aspectratio="t"/>
                        </v:line>
                        <v:line id="_x0000_s1570" style="position:absolute;flip:x;v-text-anchor:middle" from="814,1536" to="852,1555" strokecolor="#9c0" strokeweight="1pt">
                          <v:shadow color="#919191"/>
                          <o:lock v:ext="edit" aspectratio="t"/>
                        </v:line>
                        <v:line id="_x0000_s1571" style="position:absolute;v-text-anchor:middle" from="822,1563" to="844,1568" strokecolor="#9c0" strokeweight="1pt">
                          <v:shadow color="#919191"/>
                          <o:lock v:ext="edit" aspectratio="t"/>
                        </v:line>
                        <v:line id="_x0000_s1572" style="position:absolute;flip:x;v-text-anchor:middle" from="844,1546" to="870,1552" strokecolor="#9c0" strokeweight="1pt">
                          <v:shadow color="#919191"/>
                          <o:lock v:ext="edit" aspectratio="t"/>
                        </v:line>
                        <v:line id="_x0000_s1573" style="position:absolute;v-text-anchor:middle" from="852,1556" to="862,1583" strokecolor="#9c0" strokeweight="1pt">
                          <v:shadow color="#919191"/>
                          <o:lock v:ext="edit" aspectratio="t"/>
                        </v:line>
                      </v:group>
                    </v:group>
                  </v:group>
                </v:group>
                <v:rect id="_x0000_s1574" style="position:absolute;left:915;top:1831;width:103;height:144;v-text-anchor:middle" fillcolor="#919191" strokecolor="#9c0" strokeweight="1pt">
                  <v:shadow color="#919191"/>
                  <o:lock v:ext="edit" aspectratio="t"/>
                </v:rect>
                <v:shape id="_x0000_s1575" style="position:absolute;left:828;top:1970;width:84;height:1" coordsize="84,1" path="m83,hel,e" filled="f" strokecolor="#9c0" strokeweight="2pt">
                  <v:stroke endcap="round"/>
                  <v:shadow color="#919191"/>
                  <v:path arrowok="t"/>
                  <o:lock v:ext="edit" aspectratio="t"/>
                </v:shape>
              </v:group>
              <v:shape id="_x0000_s1576" type="#_x0000_t202" style="position:absolute;left:1701;top:2614;width:274;height:148" filled="f" stroked="f">
                <v:textbox style="mso-next-textbox:#_x0000_s1576" inset="0,0,0,0">
                  <w:txbxContent>
                    <w:p w:rsidR="00524CAC" w:rsidRDefault="00524CAC" w:rsidP="009C35C5">
                      <w:pPr>
                        <w:autoSpaceDE w:val="0"/>
                        <w:autoSpaceDN w:val="0"/>
                        <w:adjustRightInd w:val="0"/>
                        <w:jc w:val="center"/>
                        <w:rPr>
                          <w:rFonts w:cs="Arial"/>
                          <w:color w:val="000000"/>
                          <w:lang w:val="da-DK"/>
                        </w:rPr>
                      </w:pPr>
                      <w:r>
                        <w:rPr>
                          <w:rFonts w:cs="Arial"/>
                          <w:color w:val="000000"/>
                          <w:lang w:val="da-DK"/>
                        </w:rPr>
                        <w:t xml:space="preserve">FDD </w:t>
                      </w:r>
                      <w:r>
                        <w:rPr>
                          <w:rFonts w:cs="Arial"/>
                          <w:color w:val="000000"/>
                          <w:lang w:val="da-DK"/>
                        </w:rPr>
                        <w:t>BS</w:t>
                      </w:r>
                    </w:p>
                    <w:p w:rsidR="00524CAC" w:rsidRDefault="00524CAC" w:rsidP="009C35C5">
                      <w:pPr>
                        <w:autoSpaceDE w:val="0"/>
                        <w:autoSpaceDN w:val="0"/>
                        <w:adjustRightInd w:val="0"/>
                        <w:jc w:val="center"/>
                        <w:rPr>
                          <w:rFonts w:cs="Arial"/>
                          <w:color w:val="000000"/>
                          <w:sz w:val="36"/>
                          <w:szCs w:val="36"/>
                          <w:lang w:val="da-DK"/>
                        </w:rPr>
                      </w:pPr>
                    </w:p>
                  </w:txbxContent>
                </v:textbox>
              </v:shape>
            </v:group>
            <v:group id="_x0000_s1577" style="position:absolute;left:6779;top:10857;width:498;height:848" coordorigin="2336,2341" coordsize="274,421">
              <v:shape id="_x0000_s1578" type="#_x0000_t75" style="position:absolute;left:2336;top:2341;width:274;height:274">
                <v:imagedata r:id="rId14" o:title="MC900441340[1]"/>
              </v:shape>
              <v:shape id="_x0000_s1579" type="#_x0000_t202" style="position:absolute;left:2336;top:2614;width:274;height:148" filled="f" stroked="f">
                <v:textbox style="mso-next-textbox:#_x0000_s1579" inset="0,0,0,0">
                  <w:txbxContent>
                    <w:p w:rsidR="00524CAC" w:rsidRDefault="00524CAC" w:rsidP="009C35C5">
                      <w:pPr>
                        <w:autoSpaceDE w:val="0"/>
                        <w:autoSpaceDN w:val="0"/>
                        <w:adjustRightInd w:val="0"/>
                        <w:jc w:val="center"/>
                        <w:rPr>
                          <w:rFonts w:cs="Arial"/>
                          <w:color w:val="000000"/>
                          <w:sz w:val="36"/>
                          <w:szCs w:val="36"/>
                          <w:lang w:val="da-DK"/>
                        </w:rPr>
                      </w:pPr>
                      <w:r>
                        <w:rPr>
                          <w:rFonts w:cs="Arial"/>
                          <w:color w:val="000000"/>
                          <w:lang w:val="da-DK"/>
                        </w:rPr>
                        <w:t xml:space="preserve">FDD </w:t>
                      </w:r>
                      <w:r>
                        <w:rPr>
                          <w:rFonts w:cs="Arial"/>
                          <w:color w:val="000000"/>
                          <w:lang w:val="da-DK"/>
                        </w:rPr>
                        <w:t>MS</w:t>
                      </w:r>
                    </w:p>
                  </w:txbxContent>
                </v:textbox>
              </v:shape>
            </v:group>
            <v:line id="_x0000_s1580" style="position:absolute" from="8265,11436" to="9419,11930" strokecolor="red">
              <v:stroke endarrow="block"/>
            </v:line>
            <v:line id="_x0000_s1581" style="position:absolute;flip:y" from="8265,10610" to="9748,11436" strokecolor="red">
              <v:stroke endarrow="block"/>
            </v:line>
            <v:line id="_x0000_s1582" style="position:absolute;flip:y" from="9583,10610" to="9828,11906" strokecolor="green">
              <v:stroke startarrow="block" endarrow="block"/>
            </v:line>
            <v:line id="_x0000_s1583" style="position:absolute;flip:x" from="7357,11436" to="8265,11930">
              <v:stroke dashstyle="1 1" endarrow="block"/>
            </v:line>
            <v:group id="_x0000_s1584" style="position:absolute;left:8066;top:11270;width:693;height:809" coordorigin="2789,2296" coordsize="381,363">
              <v:shape id="_x0000_s1585" type="#_x0000_t202" style="position:absolute;left:2896;top:2511;width:274;height:148" filled="f" stroked="f">
                <v:textbox style="mso-next-textbox:#_x0000_s1585" inset="0,0,0,0">
                  <w:txbxContent>
                    <w:p w:rsidR="00524CAC" w:rsidRDefault="00524CAC" w:rsidP="009C35C5">
                      <w:pPr>
                        <w:autoSpaceDE w:val="0"/>
                        <w:autoSpaceDN w:val="0"/>
                        <w:adjustRightInd w:val="0"/>
                        <w:jc w:val="center"/>
                        <w:rPr>
                          <w:rFonts w:cs="Arial"/>
                          <w:color w:val="000000"/>
                          <w:sz w:val="36"/>
                          <w:szCs w:val="36"/>
                          <w:lang w:val="da-DK"/>
                        </w:rPr>
                      </w:pPr>
                      <w:r>
                        <w:rPr>
                          <w:rFonts w:cs="Arial"/>
                          <w:color w:val="000000"/>
                          <w:lang w:val="da-DK"/>
                        </w:rPr>
                        <w:t xml:space="preserve">MSS </w:t>
                      </w:r>
                      <w:r>
                        <w:rPr>
                          <w:rFonts w:cs="Arial"/>
                          <w:color w:val="000000"/>
                          <w:lang w:val="da-DK"/>
                        </w:rPr>
                        <w:t>UT</w:t>
                      </w:r>
                    </w:p>
                  </w:txbxContent>
                </v:textbox>
              </v:shape>
              <v:shape id="_x0000_s1586" type="#_x0000_t75" style="position:absolute;left:2789;top:2296;width:198;height:350">
                <v:imagedata r:id="rId15" o:title="MCj04040290000[1]"/>
              </v:shape>
            </v:group>
            <v:line id="_x0000_s1587" style="position:absolute;flip:x y" from="8265,10694" to="8265,11270" strokeweight="2.25pt">
              <v:stroke endarrow="block"/>
            </v:line>
            <w10:wrap type="none"/>
            <w10:anchorlock/>
          </v:group>
        </w:pict>
      </w:r>
    </w:p>
    <w:p w:rsidR="009C35C5" w:rsidRDefault="009C35C5" w:rsidP="009C35C5">
      <w:pPr>
        <w:pStyle w:val="ECCFiguretitle"/>
      </w:pPr>
      <w:r>
        <w:t>Interference scenarios</w:t>
      </w:r>
    </w:p>
    <w:p w:rsidR="009C35C5" w:rsidRDefault="009C35C5" w:rsidP="00524CAC">
      <w:pPr>
        <w:pStyle w:val="ECCParagraph"/>
      </w:pPr>
      <w:r>
        <w:t>In the paragraphs below, the assumptions and the methodologies used for deriving the results in Section 5 are listed.</w:t>
      </w:r>
    </w:p>
    <w:p w:rsidR="009C35C5" w:rsidRDefault="009C35C5" w:rsidP="009C35C5">
      <w:pPr>
        <w:pStyle w:val="Heading2"/>
      </w:pPr>
      <w:bookmarkStart w:id="8" w:name="_Toc319928328"/>
      <w:r w:rsidRPr="001E47ED">
        <w:t xml:space="preserve">UMTS </w:t>
      </w:r>
      <w:r>
        <w:t>Base Stations</w:t>
      </w:r>
      <w:r w:rsidRPr="001E47ED">
        <w:t xml:space="preserve"> characteristics and parameters</w:t>
      </w:r>
      <w:bookmarkEnd w:id="8"/>
    </w:p>
    <w:p w:rsidR="009C35C5" w:rsidRDefault="009C35C5" w:rsidP="00524CAC">
      <w:pPr>
        <w:pStyle w:val="ECCParagraph"/>
      </w:pPr>
      <w:r>
        <w:t>The following parameters are applicable to the BS operating both in FDD mode (in the 1920 – 1980 MHz band) and in TDD mode (in the 2010 – 2025 MHz band).</w:t>
      </w:r>
    </w:p>
    <w:p w:rsidR="009C35C5" w:rsidRPr="005C3106" w:rsidRDefault="009C35C5" w:rsidP="00524CAC">
      <w:pPr>
        <w:pStyle w:val="ECCParagraph"/>
        <w:rPr>
          <w:b/>
        </w:rPr>
      </w:pPr>
      <w:r>
        <w:rPr>
          <w:b/>
        </w:rPr>
        <w:t>- Antenna gain patterns:</w:t>
      </w:r>
    </w:p>
    <w:p w:rsidR="009C35C5" w:rsidRDefault="009C35C5" w:rsidP="00524CAC">
      <w:pPr>
        <w:pStyle w:val="ECCParagraph"/>
      </w:pPr>
      <w:r>
        <w:t xml:space="preserve">The gain patterns for the ECN BS used in the calculations are listed in the </w:t>
      </w:r>
      <w:r w:rsidRPr="009C35C5">
        <w:t>following Table 2:</w:t>
      </w:r>
    </w:p>
    <w:p w:rsidR="009C35C5" w:rsidRDefault="009C35C5" w:rsidP="00A615BE">
      <w:pPr>
        <w:pStyle w:val="ECCTabletitle"/>
      </w:pPr>
      <w:r>
        <w:t>Parameters for BS antenna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5069"/>
      </w:tblGrid>
      <w:tr w:rsidR="009C35C5" w:rsidRPr="00C16274" w:rsidTr="00C16274">
        <w:tc>
          <w:tcPr>
            <w:tcW w:w="4644" w:type="dxa"/>
            <w:shd w:val="clear" w:color="auto" w:fill="auto"/>
          </w:tcPr>
          <w:p w:rsidR="009C35C5" w:rsidRPr="00C16274" w:rsidRDefault="009C35C5" w:rsidP="00C16274">
            <w:pPr>
              <w:rPr>
                <w:b/>
                <w:color w:val="000000"/>
                <w:lang w:eastAsia="en-GB"/>
              </w:rPr>
            </w:pPr>
            <w:r w:rsidRPr="00C16274">
              <w:rPr>
                <w:b/>
                <w:color w:val="000000"/>
                <w:lang w:eastAsia="en-GB"/>
              </w:rPr>
              <w:t>Type of analysis</w:t>
            </w:r>
          </w:p>
        </w:tc>
        <w:tc>
          <w:tcPr>
            <w:tcW w:w="5069" w:type="dxa"/>
            <w:shd w:val="clear" w:color="auto" w:fill="auto"/>
          </w:tcPr>
          <w:p w:rsidR="009C35C5" w:rsidRPr="00C16274" w:rsidRDefault="009C35C5" w:rsidP="00C16274">
            <w:pPr>
              <w:rPr>
                <w:b/>
                <w:color w:val="000000"/>
                <w:lang w:eastAsia="en-GB"/>
              </w:rPr>
            </w:pPr>
            <w:r w:rsidRPr="00C16274">
              <w:rPr>
                <w:b/>
                <w:color w:val="000000"/>
                <w:lang w:eastAsia="en-GB"/>
              </w:rPr>
              <w:t>Antenna gain pattern</w:t>
            </w:r>
          </w:p>
        </w:tc>
      </w:tr>
      <w:tr w:rsidR="009C35C5" w:rsidTr="009C35C5">
        <w:tc>
          <w:tcPr>
            <w:tcW w:w="4644" w:type="dxa"/>
          </w:tcPr>
          <w:p w:rsidR="009C35C5" w:rsidRPr="00582DE8" w:rsidRDefault="009C35C5" w:rsidP="009C35C5">
            <w:pPr>
              <w:rPr>
                <w:rFonts w:eastAsia="MS Mincho"/>
              </w:rPr>
            </w:pPr>
            <w:r w:rsidRPr="00582DE8">
              <w:rPr>
                <w:rFonts w:eastAsia="MS Mincho"/>
              </w:rPr>
              <w:t>Deterministic analysis</w:t>
            </w:r>
          </w:p>
        </w:tc>
        <w:tc>
          <w:tcPr>
            <w:tcW w:w="5069" w:type="dxa"/>
          </w:tcPr>
          <w:p w:rsidR="009C35C5" w:rsidRDefault="009C35C5" w:rsidP="009C35C5">
            <w:pPr>
              <w:rPr>
                <w:rFonts w:eastAsia="MS Mincho"/>
              </w:rPr>
            </w:pPr>
            <w:r>
              <w:rPr>
                <w:rFonts w:eastAsia="MS Mincho"/>
              </w:rPr>
              <w:t>Macro and micro BS:</w:t>
            </w:r>
          </w:p>
          <w:p w:rsidR="009C35C5" w:rsidRDefault="009C35C5" w:rsidP="009C35C5">
            <w:pPr>
              <w:rPr>
                <w:rFonts w:eastAsia="MS Mincho"/>
              </w:rPr>
            </w:pPr>
            <w:r w:rsidRPr="00582DE8">
              <w:rPr>
                <w:rFonts w:eastAsia="MS Mincho"/>
              </w:rPr>
              <w:t xml:space="preserve">Recommendation ITU-R F.1336-2, </w:t>
            </w:r>
            <w:r>
              <w:rPr>
                <w:rFonts w:eastAsia="MS Mincho"/>
              </w:rPr>
              <w:t>r</w:t>
            </w:r>
            <w:r w:rsidRPr="00582DE8">
              <w:rPr>
                <w:rFonts w:eastAsia="MS Mincho"/>
              </w:rPr>
              <w:t>ecommends 3.1 (“Peak side-lobe pattern”)</w:t>
            </w:r>
          </w:p>
          <w:p w:rsidR="009C35C5" w:rsidRDefault="009C35C5" w:rsidP="009C35C5">
            <w:pPr>
              <w:rPr>
                <w:rFonts w:eastAsia="MS Mincho"/>
              </w:rPr>
            </w:pPr>
            <w:r>
              <w:rPr>
                <w:rFonts w:eastAsia="MS Mincho"/>
              </w:rPr>
              <w:lastRenderedPageBreak/>
              <w:t>Pico BS:</w:t>
            </w:r>
          </w:p>
          <w:p w:rsidR="009C35C5" w:rsidRPr="00582DE8" w:rsidRDefault="009C35C5" w:rsidP="009C35C5">
            <w:pPr>
              <w:rPr>
                <w:rFonts w:eastAsia="MS Mincho"/>
              </w:rPr>
            </w:pPr>
            <w:r>
              <w:rPr>
                <w:rFonts w:eastAsia="MS Mincho"/>
              </w:rPr>
              <w:t>Omni antenna</w:t>
            </w:r>
          </w:p>
        </w:tc>
      </w:tr>
      <w:tr w:rsidR="009C35C5" w:rsidTr="009C35C5">
        <w:tc>
          <w:tcPr>
            <w:tcW w:w="4644" w:type="dxa"/>
          </w:tcPr>
          <w:p w:rsidR="009C35C5" w:rsidRPr="00582DE8" w:rsidRDefault="009C35C5" w:rsidP="009C35C5">
            <w:pPr>
              <w:rPr>
                <w:rFonts w:eastAsia="MS Mincho"/>
              </w:rPr>
            </w:pPr>
            <w:r w:rsidRPr="00582DE8">
              <w:rPr>
                <w:rFonts w:eastAsia="MS Mincho"/>
              </w:rPr>
              <w:lastRenderedPageBreak/>
              <w:t>Statistical analysis with single MSS interferer</w:t>
            </w:r>
          </w:p>
        </w:tc>
        <w:tc>
          <w:tcPr>
            <w:tcW w:w="5069" w:type="dxa"/>
          </w:tcPr>
          <w:p w:rsidR="009C35C5" w:rsidRDefault="009C35C5" w:rsidP="009C35C5">
            <w:pPr>
              <w:rPr>
                <w:rFonts w:eastAsia="MS Mincho"/>
              </w:rPr>
            </w:pPr>
            <w:r>
              <w:rPr>
                <w:rFonts w:eastAsia="MS Mincho"/>
              </w:rPr>
              <w:t>Macro BS:</w:t>
            </w:r>
          </w:p>
          <w:p w:rsidR="009C35C5" w:rsidRPr="00582DE8" w:rsidRDefault="009C35C5" w:rsidP="009C35C5">
            <w:pPr>
              <w:rPr>
                <w:rFonts w:eastAsia="MS Mincho"/>
              </w:rPr>
            </w:pPr>
            <w:r w:rsidRPr="00582DE8">
              <w:rPr>
                <w:rFonts w:eastAsia="MS Mincho"/>
              </w:rPr>
              <w:t xml:space="preserve">Recommendation ITU-R F.1336-2, </w:t>
            </w:r>
            <w:r>
              <w:rPr>
                <w:rFonts w:eastAsia="MS Mincho"/>
              </w:rPr>
              <w:t>r</w:t>
            </w:r>
            <w:r w:rsidRPr="00582DE8">
              <w:rPr>
                <w:rFonts w:eastAsia="MS Mincho"/>
              </w:rPr>
              <w:t>ecommends 3.1 (“Peak side-lobe pattern”)</w:t>
            </w:r>
          </w:p>
        </w:tc>
      </w:tr>
      <w:tr w:rsidR="009C35C5" w:rsidTr="009C35C5">
        <w:tc>
          <w:tcPr>
            <w:tcW w:w="4644" w:type="dxa"/>
          </w:tcPr>
          <w:p w:rsidR="009C35C5" w:rsidRPr="00582DE8" w:rsidRDefault="009C35C5" w:rsidP="009C35C5">
            <w:pPr>
              <w:rPr>
                <w:rFonts w:eastAsia="MS Mincho"/>
              </w:rPr>
            </w:pPr>
            <w:r w:rsidRPr="00582DE8">
              <w:rPr>
                <w:rFonts w:eastAsia="MS Mincho"/>
              </w:rPr>
              <w:t>Statistical analysis with multiple MSS interferer</w:t>
            </w:r>
            <w:r>
              <w:rPr>
                <w:rFonts w:eastAsia="MS Mincho"/>
              </w:rPr>
              <w:t>s</w:t>
            </w:r>
          </w:p>
        </w:tc>
        <w:tc>
          <w:tcPr>
            <w:tcW w:w="5069" w:type="dxa"/>
          </w:tcPr>
          <w:p w:rsidR="009C35C5" w:rsidRDefault="009C35C5" w:rsidP="009C35C5">
            <w:pPr>
              <w:rPr>
                <w:rFonts w:eastAsia="MS Mincho"/>
              </w:rPr>
            </w:pPr>
            <w:r>
              <w:rPr>
                <w:rFonts w:eastAsia="MS Mincho"/>
              </w:rPr>
              <w:t>Macro BS:</w:t>
            </w:r>
          </w:p>
          <w:p w:rsidR="009C35C5" w:rsidRPr="00582DE8" w:rsidRDefault="009C35C5" w:rsidP="009C35C5">
            <w:pPr>
              <w:rPr>
                <w:rFonts w:eastAsia="MS Mincho"/>
              </w:rPr>
            </w:pPr>
            <w:r w:rsidRPr="00582DE8">
              <w:rPr>
                <w:rFonts w:eastAsia="MS Mincho"/>
              </w:rPr>
              <w:t xml:space="preserve">Recommendation ITU-R F.1336-2, </w:t>
            </w:r>
            <w:r>
              <w:rPr>
                <w:rFonts w:eastAsia="MS Mincho"/>
              </w:rPr>
              <w:t>r</w:t>
            </w:r>
            <w:r w:rsidRPr="00582DE8">
              <w:rPr>
                <w:rFonts w:eastAsia="MS Mincho"/>
              </w:rPr>
              <w:t>ecommends 3.2 (“Average side-lobe pattern”)</w:t>
            </w:r>
          </w:p>
        </w:tc>
      </w:tr>
    </w:tbl>
    <w:p w:rsidR="009C35C5" w:rsidRDefault="009C35C5" w:rsidP="00524CAC">
      <w:pPr>
        <w:pStyle w:val="ECCParagraph"/>
      </w:pPr>
    </w:p>
    <w:p w:rsidR="009C35C5" w:rsidRPr="005C3106" w:rsidRDefault="009C35C5" w:rsidP="00524CAC">
      <w:pPr>
        <w:pStyle w:val="ECCParagraph"/>
        <w:rPr>
          <w:b/>
        </w:rPr>
      </w:pPr>
      <w:r>
        <w:rPr>
          <w:b/>
        </w:rPr>
        <w:t>- Miscellaneous:</w:t>
      </w:r>
    </w:p>
    <w:p w:rsidR="009C35C5" w:rsidRDefault="009C35C5" w:rsidP="00524CAC">
      <w:pPr>
        <w:pStyle w:val="ECCParagraph"/>
      </w:pPr>
      <w:r>
        <w:t xml:space="preserve">The parameters listed in the </w:t>
      </w:r>
      <w:r w:rsidRPr="009C35C5">
        <w:t>following Table 3 are</w:t>
      </w:r>
      <w:r>
        <w:t xml:space="preserve"> applicable to the ECN BS and have been used in the calculations:</w:t>
      </w:r>
    </w:p>
    <w:p w:rsidR="009C35C5" w:rsidRDefault="009C35C5" w:rsidP="00A615BE">
      <w:pPr>
        <w:pStyle w:val="ECCTabletitle"/>
      </w:pPr>
      <w:r>
        <w:t>Parameters for ECN BS</w:t>
      </w:r>
    </w:p>
    <w:tbl>
      <w:tblPr>
        <w:tblW w:w="6841" w:type="dxa"/>
        <w:jc w:val="center"/>
        <w:tblInd w:w="95" w:type="dxa"/>
        <w:tblLook w:val="00A0"/>
      </w:tblPr>
      <w:tblGrid>
        <w:gridCol w:w="3257"/>
        <w:gridCol w:w="1306"/>
        <w:gridCol w:w="1195"/>
        <w:gridCol w:w="1083"/>
      </w:tblGrid>
      <w:tr w:rsidR="009C35C5" w:rsidRPr="00C16274" w:rsidTr="00C16274">
        <w:trPr>
          <w:trHeight w:val="255"/>
          <w:jc w:val="center"/>
        </w:trPr>
        <w:tc>
          <w:tcPr>
            <w:tcW w:w="3257" w:type="dxa"/>
            <w:tcBorders>
              <w:top w:val="single" w:sz="4" w:space="0" w:color="auto"/>
              <w:left w:val="single" w:sz="4" w:space="0" w:color="auto"/>
              <w:bottom w:val="single" w:sz="4" w:space="0" w:color="auto"/>
              <w:right w:val="single" w:sz="4" w:space="0" w:color="auto"/>
            </w:tcBorders>
            <w:noWrap/>
            <w:vAlign w:val="bottom"/>
          </w:tcPr>
          <w:p w:rsidR="009C35C5" w:rsidRPr="00C16274" w:rsidRDefault="009C35C5" w:rsidP="009C35C5">
            <w:pPr>
              <w:rPr>
                <w:b/>
                <w:color w:val="000000"/>
                <w:lang w:eastAsia="en-GB"/>
              </w:rPr>
            </w:pPr>
          </w:p>
        </w:tc>
        <w:tc>
          <w:tcPr>
            <w:tcW w:w="1306" w:type="dxa"/>
            <w:tcBorders>
              <w:top w:val="single" w:sz="4" w:space="0" w:color="auto"/>
              <w:left w:val="nil"/>
              <w:bottom w:val="single" w:sz="4" w:space="0" w:color="auto"/>
              <w:right w:val="single" w:sz="4" w:space="0" w:color="auto"/>
            </w:tcBorders>
            <w:noWrap/>
            <w:vAlign w:val="bottom"/>
          </w:tcPr>
          <w:p w:rsidR="009C35C5" w:rsidRPr="00C16274" w:rsidRDefault="009C35C5" w:rsidP="009C35C5">
            <w:pPr>
              <w:rPr>
                <w:b/>
                <w:color w:val="000000"/>
                <w:lang w:eastAsia="en-GB"/>
              </w:rPr>
            </w:pPr>
            <w:r w:rsidRPr="00C16274">
              <w:rPr>
                <w:b/>
                <w:color w:val="000000"/>
                <w:lang w:eastAsia="en-GB"/>
              </w:rPr>
              <w:t>Macro BS</w:t>
            </w:r>
          </w:p>
        </w:tc>
        <w:tc>
          <w:tcPr>
            <w:tcW w:w="1195" w:type="dxa"/>
            <w:tcBorders>
              <w:top w:val="single" w:sz="4" w:space="0" w:color="auto"/>
              <w:left w:val="nil"/>
              <w:bottom w:val="single" w:sz="4" w:space="0" w:color="auto"/>
              <w:right w:val="single" w:sz="4" w:space="0" w:color="auto"/>
            </w:tcBorders>
            <w:noWrap/>
            <w:vAlign w:val="bottom"/>
          </w:tcPr>
          <w:p w:rsidR="009C35C5" w:rsidRPr="00C16274" w:rsidRDefault="009C35C5" w:rsidP="009C35C5">
            <w:pPr>
              <w:rPr>
                <w:b/>
                <w:color w:val="000000"/>
                <w:lang w:eastAsia="en-GB"/>
              </w:rPr>
            </w:pPr>
            <w:r w:rsidRPr="00C16274">
              <w:rPr>
                <w:b/>
                <w:color w:val="000000"/>
                <w:lang w:eastAsia="en-GB"/>
              </w:rPr>
              <w:t>Micro BS</w:t>
            </w:r>
          </w:p>
        </w:tc>
        <w:tc>
          <w:tcPr>
            <w:tcW w:w="1083" w:type="dxa"/>
            <w:tcBorders>
              <w:top w:val="single" w:sz="4" w:space="0" w:color="auto"/>
              <w:left w:val="nil"/>
              <w:bottom w:val="single" w:sz="4" w:space="0" w:color="auto"/>
              <w:right w:val="single" w:sz="4" w:space="0" w:color="auto"/>
            </w:tcBorders>
            <w:noWrap/>
            <w:vAlign w:val="bottom"/>
          </w:tcPr>
          <w:p w:rsidR="009C35C5" w:rsidRPr="00C16274" w:rsidRDefault="009C35C5" w:rsidP="009C35C5">
            <w:pPr>
              <w:rPr>
                <w:b/>
                <w:color w:val="000000"/>
                <w:lang w:eastAsia="en-GB"/>
              </w:rPr>
            </w:pPr>
            <w:r w:rsidRPr="00C16274">
              <w:rPr>
                <w:b/>
                <w:color w:val="000000"/>
                <w:lang w:eastAsia="en-GB"/>
              </w:rPr>
              <w:t>Pico BS</w:t>
            </w:r>
          </w:p>
        </w:tc>
      </w:tr>
      <w:tr w:rsidR="009C35C5" w:rsidRPr="0004730C" w:rsidTr="00C16274">
        <w:trPr>
          <w:trHeight w:val="255"/>
          <w:jc w:val="center"/>
        </w:trPr>
        <w:tc>
          <w:tcPr>
            <w:tcW w:w="3257" w:type="dxa"/>
            <w:tcBorders>
              <w:top w:val="nil"/>
              <w:left w:val="single" w:sz="4" w:space="0" w:color="auto"/>
              <w:bottom w:val="single" w:sz="4" w:space="0" w:color="auto"/>
              <w:right w:val="single" w:sz="4" w:space="0" w:color="auto"/>
            </w:tcBorders>
            <w:noWrap/>
            <w:vAlign w:val="bottom"/>
          </w:tcPr>
          <w:p w:rsidR="009C35C5" w:rsidRPr="00720B2B" w:rsidRDefault="009C35C5" w:rsidP="009C35C5">
            <w:pPr>
              <w:rPr>
                <w:lang w:eastAsia="en-GB"/>
              </w:rPr>
            </w:pPr>
            <w:r w:rsidRPr="00720B2B">
              <w:rPr>
                <w:lang w:eastAsia="en-GB"/>
              </w:rPr>
              <w:t>BS Antenna Gain (</w:t>
            </w:r>
            <w:proofErr w:type="spellStart"/>
            <w:r w:rsidRPr="00720B2B">
              <w:rPr>
                <w:lang w:eastAsia="en-GB"/>
              </w:rPr>
              <w:t>dBi</w:t>
            </w:r>
            <w:proofErr w:type="spellEnd"/>
            <w:r w:rsidRPr="00720B2B">
              <w:rPr>
                <w:lang w:eastAsia="en-GB"/>
              </w:rPr>
              <w:t>)</w:t>
            </w:r>
          </w:p>
        </w:tc>
        <w:tc>
          <w:tcPr>
            <w:tcW w:w="1306"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Pr>
                <w:color w:val="000000"/>
                <w:lang w:eastAsia="en-GB"/>
              </w:rPr>
              <w:t>18</w:t>
            </w:r>
          </w:p>
        </w:tc>
        <w:tc>
          <w:tcPr>
            <w:tcW w:w="1195"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sidRPr="00720B2B">
              <w:rPr>
                <w:color w:val="000000"/>
                <w:lang w:eastAsia="en-GB"/>
              </w:rPr>
              <w:t>5</w:t>
            </w:r>
          </w:p>
        </w:tc>
        <w:tc>
          <w:tcPr>
            <w:tcW w:w="1083"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sidRPr="00720B2B">
              <w:rPr>
                <w:color w:val="000000"/>
                <w:lang w:eastAsia="en-GB"/>
              </w:rPr>
              <w:t>0</w:t>
            </w:r>
          </w:p>
        </w:tc>
      </w:tr>
      <w:tr w:rsidR="009C35C5" w:rsidRPr="0004730C" w:rsidTr="00C16274">
        <w:trPr>
          <w:trHeight w:val="255"/>
          <w:jc w:val="center"/>
        </w:trPr>
        <w:tc>
          <w:tcPr>
            <w:tcW w:w="3257" w:type="dxa"/>
            <w:tcBorders>
              <w:top w:val="nil"/>
              <w:left w:val="single" w:sz="4" w:space="0" w:color="auto"/>
              <w:bottom w:val="single" w:sz="4" w:space="0" w:color="auto"/>
              <w:right w:val="single" w:sz="4" w:space="0" w:color="auto"/>
            </w:tcBorders>
            <w:noWrap/>
            <w:vAlign w:val="bottom"/>
          </w:tcPr>
          <w:p w:rsidR="009C35C5" w:rsidRPr="000765A4" w:rsidRDefault="009C35C5" w:rsidP="009C35C5">
            <w:pPr>
              <w:rPr>
                <w:lang w:eastAsia="en-GB"/>
              </w:rPr>
            </w:pPr>
            <w:r w:rsidRPr="000765A4">
              <w:rPr>
                <w:lang w:eastAsia="en-GB"/>
              </w:rPr>
              <w:t>Feeder loss (dB)</w:t>
            </w:r>
          </w:p>
        </w:tc>
        <w:tc>
          <w:tcPr>
            <w:tcW w:w="1306" w:type="dxa"/>
            <w:tcBorders>
              <w:top w:val="nil"/>
              <w:left w:val="nil"/>
              <w:bottom w:val="single" w:sz="4" w:space="0" w:color="auto"/>
              <w:right w:val="single" w:sz="4" w:space="0" w:color="auto"/>
            </w:tcBorders>
            <w:noWrap/>
            <w:vAlign w:val="bottom"/>
          </w:tcPr>
          <w:p w:rsidR="009C35C5" w:rsidRPr="000765A4" w:rsidRDefault="009C35C5" w:rsidP="009C35C5">
            <w:pPr>
              <w:jc w:val="right"/>
              <w:rPr>
                <w:color w:val="000000"/>
                <w:lang w:eastAsia="en-GB"/>
              </w:rPr>
            </w:pPr>
            <w:r w:rsidRPr="000765A4">
              <w:rPr>
                <w:color w:val="000000"/>
                <w:lang w:eastAsia="en-GB"/>
              </w:rPr>
              <w:t>3</w:t>
            </w:r>
          </w:p>
        </w:tc>
        <w:tc>
          <w:tcPr>
            <w:tcW w:w="1195" w:type="dxa"/>
            <w:tcBorders>
              <w:top w:val="nil"/>
              <w:left w:val="nil"/>
              <w:bottom w:val="single" w:sz="4" w:space="0" w:color="auto"/>
              <w:right w:val="single" w:sz="4" w:space="0" w:color="auto"/>
            </w:tcBorders>
            <w:noWrap/>
            <w:vAlign w:val="bottom"/>
          </w:tcPr>
          <w:p w:rsidR="009C35C5" w:rsidRPr="000765A4" w:rsidRDefault="009C35C5" w:rsidP="009C35C5">
            <w:pPr>
              <w:jc w:val="right"/>
              <w:rPr>
                <w:color w:val="000000"/>
                <w:lang w:eastAsia="en-GB"/>
              </w:rPr>
            </w:pPr>
            <w:r>
              <w:rPr>
                <w:color w:val="000000"/>
                <w:lang w:eastAsia="en-GB"/>
              </w:rPr>
              <w:t>1</w:t>
            </w:r>
          </w:p>
        </w:tc>
        <w:tc>
          <w:tcPr>
            <w:tcW w:w="1083" w:type="dxa"/>
            <w:tcBorders>
              <w:top w:val="nil"/>
              <w:left w:val="nil"/>
              <w:bottom w:val="single" w:sz="4" w:space="0" w:color="auto"/>
              <w:right w:val="single" w:sz="4" w:space="0" w:color="auto"/>
            </w:tcBorders>
            <w:noWrap/>
            <w:vAlign w:val="bottom"/>
          </w:tcPr>
          <w:p w:rsidR="009C35C5" w:rsidRPr="000765A4" w:rsidRDefault="009C35C5" w:rsidP="009C35C5">
            <w:pPr>
              <w:jc w:val="right"/>
              <w:rPr>
                <w:color w:val="000000"/>
                <w:lang w:eastAsia="en-GB"/>
              </w:rPr>
            </w:pPr>
            <w:r>
              <w:rPr>
                <w:color w:val="000000"/>
                <w:lang w:eastAsia="en-GB"/>
              </w:rPr>
              <w:t>0</w:t>
            </w:r>
          </w:p>
        </w:tc>
      </w:tr>
      <w:tr w:rsidR="009C35C5" w:rsidRPr="0004730C" w:rsidTr="00C16274">
        <w:trPr>
          <w:trHeight w:val="255"/>
          <w:jc w:val="center"/>
        </w:trPr>
        <w:tc>
          <w:tcPr>
            <w:tcW w:w="3257" w:type="dxa"/>
            <w:tcBorders>
              <w:top w:val="nil"/>
              <w:left w:val="single" w:sz="4" w:space="0" w:color="auto"/>
              <w:bottom w:val="single" w:sz="4" w:space="0" w:color="auto"/>
              <w:right w:val="single" w:sz="4" w:space="0" w:color="auto"/>
            </w:tcBorders>
            <w:noWrap/>
            <w:vAlign w:val="bottom"/>
          </w:tcPr>
          <w:p w:rsidR="009C35C5" w:rsidRPr="00D40F72" w:rsidRDefault="009C35C5" w:rsidP="009C35C5">
            <w:pPr>
              <w:rPr>
                <w:lang w:eastAsia="en-GB"/>
              </w:rPr>
            </w:pPr>
            <w:r w:rsidRPr="00D40F72">
              <w:rPr>
                <w:lang w:eastAsia="en-GB"/>
              </w:rPr>
              <w:t>Reference sensitivity (</w:t>
            </w:r>
            <w:proofErr w:type="spellStart"/>
            <w:r w:rsidRPr="00D40F72">
              <w:rPr>
                <w:lang w:eastAsia="en-GB"/>
              </w:rPr>
              <w:t>dBm</w:t>
            </w:r>
            <w:proofErr w:type="spellEnd"/>
            <w:r w:rsidRPr="00D40F72">
              <w:rPr>
                <w:lang w:eastAsia="en-GB"/>
              </w:rPr>
              <w:t xml:space="preserve">) </w:t>
            </w:r>
          </w:p>
        </w:tc>
        <w:tc>
          <w:tcPr>
            <w:tcW w:w="1306" w:type="dxa"/>
            <w:tcBorders>
              <w:top w:val="nil"/>
              <w:left w:val="nil"/>
              <w:bottom w:val="single" w:sz="4" w:space="0" w:color="auto"/>
              <w:right w:val="single" w:sz="4" w:space="0" w:color="auto"/>
            </w:tcBorders>
            <w:noWrap/>
            <w:vAlign w:val="bottom"/>
          </w:tcPr>
          <w:p w:rsidR="009C35C5" w:rsidRPr="00D40F72" w:rsidRDefault="009C35C5" w:rsidP="009C35C5">
            <w:pPr>
              <w:jc w:val="right"/>
              <w:rPr>
                <w:color w:val="000000"/>
                <w:lang w:eastAsia="en-GB"/>
              </w:rPr>
            </w:pPr>
            <w:r w:rsidRPr="00D40F72">
              <w:rPr>
                <w:color w:val="000000"/>
                <w:lang w:eastAsia="en-GB"/>
              </w:rPr>
              <w:t>-121</w:t>
            </w:r>
          </w:p>
        </w:tc>
        <w:tc>
          <w:tcPr>
            <w:tcW w:w="1195" w:type="dxa"/>
            <w:tcBorders>
              <w:top w:val="nil"/>
              <w:left w:val="nil"/>
              <w:bottom w:val="single" w:sz="4" w:space="0" w:color="auto"/>
              <w:right w:val="single" w:sz="4" w:space="0" w:color="auto"/>
            </w:tcBorders>
            <w:noWrap/>
            <w:vAlign w:val="bottom"/>
          </w:tcPr>
          <w:p w:rsidR="009C35C5" w:rsidRPr="00D40F72" w:rsidRDefault="009C35C5" w:rsidP="009C35C5">
            <w:pPr>
              <w:jc w:val="right"/>
              <w:rPr>
                <w:color w:val="000000"/>
                <w:lang w:eastAsia="en-GB"/>
              </w:rPr>
            </w:pPr>
            <w:r w:rsidRPr="00D40F72">
              <w:rPr>
                <w:color w:val="000000"/>
                <w:lang w:eastAsia="en-GB"/>
              </w:rPr>
              <w:t>-111</w:t>
            </w:r>
          </w:p>
        </w:tc>
        <w:tc>
          <w:tcPr>
            <w:tcW w:w="1083"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sidRPr="00D40F72">
              <w:rPr>
                <w:color w:val="000000"/>
                <w:lang w:eastAsia="en-GB"/>
              </w:rPr>
              <w:t>-107</w:t>
            </w:r>
          </w:p>
        </w:tc>
      </w:tr>
      <w:tr w:rsidR="009C35C5" w:rsidRPr="0004730C" w:rsidTr="00C16274">
        <w:trPr>
          <w:trHeight w:val="293"/>
          <w:jc w:val="center"/>
        </w:trPr>
        <w:tc>
          <w:tcPr>
            <w:tcW w:w="3257" w:type="dxa"/>
            <w:tcBorders>
              <w:top w:val="nil"/>
              <w:left w:val="single" w:sz="4" w:space="0" w:color="auto"/>
              <w:bottom w:val="single" w:sz="4" w:space="0" w:color="auto"/>
              <w:right w:val="single" w:sz="4" w:space="0" w:color="auto"/>
            </w:tcBorders>
            <w:vAlign w:val="bottom"/>
          </w:tcPr>
          <w:p w:rsidR="009C35C5" w:rsidRPr="009F5E13" w:rsidRDefault="009C35C5" w:rsidP="009C35C5">
            <w:pPr>
              <w:rPr>
                <w:lang w:eastAsia="en-GB"/>
              </w:rPr>
            </w:pPr>
            <w:r>
              <w:rPr>
                <w:lang w:eastAsia="en-GB"/>
              </w:rPr>
              <w:t>Channel bandwidth (MHz)</w:t>
            </w:r>
          </w:p>
        </w:tc>
        <w:tc>
          <w:tcPr>
            <w:tcW w:w="3584" w:type="dxa"/>
            <w:gridSpan w:val="3"/>
            <w:tcBorders>
              <w:top w:val="nil"/>
              <w:left w:val="nil"/>
              <w:bottom w:val="single" w:sz="4" w:space="0" w:color="auto"/>
              <w:right w:val="single" w:sz="4" w:space="0" w:color="auto"/>
            </w:tcBorders>
            <w:noWrap/>
            <w:vAlign w:val="bottom"/>
          </w:tcPr>
          <w:p w:rsidR="009C35C5" w:rsidRPr="009F5E13" w:rsidRDefault="009C35C5" w:rsidP="009C35C5">
            <w:pPr>
              <w:jc w:val="center"/>
              <w:rPr>
                <w:color w:val="000000"/>
                <w:lang w:eastAsia="en-GB"/>
              </w:rPr>
            </w:pPr>
            <w:r>
              <w:rPr>
                <w:color w:val="000000"/>
                <w:lang w:eastAsia="en-GB"/>
              </w:rPr>
              <w:t>5</w:t>
            </w:r>
          </w:p>
        </w:tc>
      </w:tr>
      <w:tr w:rsidR="009C35C5" w:rsidRPr="0004730C" w:rsidTr="00C16274">
        <w:trPr>
          <w:trHeight w:val="270"/>
          <w:jc w:val="center"/>
        </w:trPr>
        <w:tc>
          <w:tcPr>
            <w:tcW w:w="3257" w:type="dxa"/>
            <w:tcBorders>
              <w:top w:val="nil"/>
              <w:left w:val="single" w:sz="4" w:space="0" w:color="auto"/>
              <w:bottom w:val="single" w:sz="4" w:space="0" w:color="auto"/>
              <w:right w:val="single" w:sz="4" w:space="0" w:color="auto"/>
            </w:tcBorders>
            <w:vAlign w:val="bottom"/>
          </w:tcPr>
          <w:p w:rsidR="009C35C5" w:rsidRPr="009F5E13" w:rsidRDefault="009C35C5" w:rsidP="009C35C5">
            <w:pPr>
              <w:rPr>
                <w:lang w:eastAsia="en-GB"/>
              </w:rPr>
            </w:pPr>
            <w:r w:rsidRPr="009F5E13">
              <w:rPr>
                <w:lang w:eastAsia="en-GB"/>
              </w:rPr>
              <w:t>1st channel ACS (dB)</w:t>
            </w:r>
            <w:r w:rsidRPr="009F5E13">
              <w:rPr>
                <w:rStyle w:val="FootnoteReference"/>
                <w:lang w:eastAsia="en-GB"/>
              </w:rPr>
              <w:t xml:space="preserve"> </w:t>
            </w:r>
            <w:r>
              <w:t>(± 5 MHz)</w:t>
            </w:r>
          </w:p>
        </w:tc>
        <w:tc>
          <w:tcPr>
            <w:tcW w:w="1306" w:type="dxa"/>
            <w:tcBorders>
              <w:top w:val="nil"/>
              <w:left w:val="nil"/>
              <w:bottom w:val="single" w:sz="4" w:space="0" w:color="auto"/>
              <w:right w:val="single" w:sz="4" w:space="0" w:color="auto"/>
            </w:tcBorders>
            <w:noWrap/>
            <w:vAlign w:val="bottom"/>
          </w:tcPr>
          <w:p w:rsidR="009C35C5" w:rsidRPr="009F5E13" w:rsidRDefault="009C35C5" w:rsidP="009C35C5">
            <w:pPr>
              <w:jc w:val="right"/>
              <w:rPr>
                <w:color w:val="000000"/>
                <w:lang w:eastAsia="en-GB"/>
              </w:rPr>
            </w:pPr>
            <w:r w:rsidRPr="009F5E13">
              <w:rPr>
                <w:color w:val="000000"/>
                <w:lang w:eastAsia="en-GB"/>
              </w:rPr>
              <w:t>46</w:t>
            </w:r>
          </w:p>
        </w:tc>
        <w:tc>
          <w:tcPr>
            <w:tcW w:w="1195" w:type="dxa"/>
            <w:tcBorders>
              <w:top w:val="nil"/>
              <w:left w:val="nil"/>
              <w:bottom w:val="single" w:sz="4" w:space="0" w:color="auto"/>
              <w:right w:val="single" w:sz="4" w:space="0" w:color="auto"/>
            </w:tcBorders>
            <w:noWrap/>
            <w:vAlign w:val="bottom"/>
          </w:tcPr>
          <w:p w:rsidR="009C35C5" w:rsidRPr="009F5E13" w:rsidRDefault="009C35C5" w:rsidP="009C35C5">
            <w:pPr>
              <w:jc w:val="right"/>
              <w:rPr>
                <w:color w:val="000000"/>
                <w:lang w:eastAsia="en-GB"/>
              </w:rPr>
            </w:pPr>
            <w:r w:rsidRPr="009F5E13">
              <w:rPr>
                <w:color w:val="000000"/>
                <w:lang w:eastAsia="en-GB"/>
              </w:rPr>
              <w:t>46</w:t>
            </w:r>
          </w:p>
        </w:tc>
        <w:tc>
          <w:tcPr>
            <w:tcW w:w="1083" w:type="dxa"/>
            <w:tcBorders>
              <w:top w:val="nil"/>
              <w:left w:val="nil"/>
              <w:bottom w:val="single" w:sz="4" w:space="0" w:color="auto"/>
              <w:right w:val="single" w:sz="4" w:space="0" w:color="auto"/>
            </w:tcBorders>
            <w:noWrap/>
            <w:vAlign w:val="bottom"/>
          </w:tcPr>
          <w:p w:rsidR="009C35C5" w:rsidRPr="009F5E13" w:rsidRDefault="009C35C5" w:rsidP="009C35C5">
            <w:pPr>
              <w:jc w:val="right"/>
              <w:rPr>
                <w:color w:val="000000"/>
                <w:lang w:eastAsia="en-GB"/>
              </w:rPr>
            </w:pPr>
            <w:r w:rsidRPr="009F5E13">
              <w:rPr>
                <w:color w:val="000000"/>
                <w:lang w:eastAsia="en-GB"/>
              </w:rPr>
              <w:t>46</w:t>
            </w:r>
          </w:p>
        </w:tc>
      </w:tr>
      <w:tr w:rsidR="009C35C5" w:rsidRPr="00F071E2" w:rsidTr="00C16274">
        <w:trPr>
          <w:trHeight w:val="321"/>
          <w:jc w:val="center"/>
        </w:trPr>
        <w:tc>
          <w:tcPr>
            <w:tcW w:w="3257" w:type="dxa"/>
            <w:tcBorders>
              <w:top w:val="nil"/>
              <w:left w:val="single" w:sz="4" w:space="0" w:color="auto"/>
              <w:bottom w:val="single" w:sz="4" w:space="0" w:color="auto"/>
              <w:right w:val="single" w:sz="4" w:space="0" w:color="auto"/>
            </w:tcBorders>
            <w:vAlign w:val="bottom"/>
          </w:tcPr>
          <w:p w:rsidR="009C35C5" w:rsidRPr="009F5E13" w:rsidRDefault="009C35C5" w:rsidP="009C35C5">
            <w:pPr>
              <w:rPr>
                <w:lang w:eastAsia="en-GB"/>
              </w:rPr>
            </w:pPr>
            <w:r w:rsidRPr="009F5E13">
              <w:rPr>
                <w:lang w:eastAsia="en-GB"/>
              </w:rPr>
              <w:t>2nd channel ACS (dB)</w:t>
            </w:r>
            <w:r>
              <w:rPr>
                <w:lang w:eastAsia="en-GB"/>
              </w:rPr>
              <w:t xml:space="preserve"> (</w:t>
            </w:r>
            <w:r>
              <w:t>± 10 MHz)</w:t>
            </w:r>
          </w:p>
        </w:tc>
        <w:tc>
          <w:tcPr>
            <w:tcW w:w="1306" w:type="dxa"/>
            <w:tcBorders>
              <w:top w:val="nil"/>
              <w:left w:val="nil"/>
              <w:bottom w:val="single" w:sz="4" w:space="0" w:color="auto"/>
              <w:right w:val="single" w:sz="4" w:space="0" w:color="auto"/>
            </w:tcBorders>
            <w:noWrap/>
            <w:vAlign w:val="bottom"/>
          </w:tcPr>
          <w:p w:rsidR="009C35C5" w:rsidRPr="009F5E13" w:rsidRDefault="009C35C5" w:rsidP="009C35C5">
            <w:pPr>
              <w:jc w:val="right"/>
              <w:rPr>
                <w:color w:val="000000"/>
                <w:lang w:eastAsia="en-GB"/>
              </w:rPr>
            </w:pPr>
            <w:r w:rsidRPr="009F5E13">
              <w:rPr>
                <w:color w:val="000000"/>
                <w:lang w:eastAsia="en-GB"/>
              </w:rPr>
              <w:t>58</w:t>
            </w:r>
          </w:p>
        </w:tc>
        <w:tc>
          <w:tcPr>
            <w:tcW w:w="1195" w:type="dxa"/>
            <w:tcBorders>
              <w:top w:val="nil"/>
              <w:left w:val="nil"/>
              <w:bottom w:val="single" w:sz="4" w:space="0" w:color="auto"/>
              <w:right w:val="single" w:sz="4" w:space="0" w:color="auto"/>
            </w:tcBorders>
            <w:noWrap/>
            <w:vAlign w:val="bottom"/>
          </w:tcPr>
          <w:p w:rsidR="009C35C5" w:rsidRPr="009F5E13" w:rsidRDefault="009C35C5" w:rsidP="009C35C5">
            <w:pPr>
              <w:jc w:val="right"/>
              <w:rPr>
                <w:color w:val="000000"/>
                <w:lang w:eastAsia="en-GB"/>
              </w:rPr>
            </w:pPr>
            <w:r w:rsidRPr="009F5E13">
              <w:rPr>
                <w:color w:val="000000"/>
                <w:lang w:eastAsia="en-GB"/>
              </w:rPr>
              <w:t>53</w:t>
            </w:r>
          </w:p>
        </w:tc>
        <w:tc>
          <w:tcPr>
            <w:tcW w:w="1083" w:type="dxa"/>
            <w:tcBorders>
              <w:top w:val="nil"/>
              <w:left w:val="nil"/>
              <w:bottom w:val="single" w:sz="4" w:space="0" w:color="auto"/>
              <w:right w:val="single" w:sz="4" w:space="0" w:color="auto"/>
            </w:tcBorders>
            <w:noWrap/>
            <w:vAlign w:val="bottom"/>
          </w:tcPr>
          <w:p w:rsidR="009C35C5" w:rsidRPr="009F5E13" w:rsidRDefault="009C35C5" w:rsidP="009C35C5">
            <w:pPr>
              <w:jc w:val="right"/>
              <w:rPr>
                <w:color w:val="000000"/>
                <w:lang w:eastAsia="en-GB"/>
              </w:rPr>
            </w:pPr>
            <w:r w:rsidRPr="009F5E13">
              <w:rPr>
                <w:color w:val="000000"/>
                <w:lang w:eastAsia="en-GB"/>
              </w:rPr>
              <w:t>54</w:t>
            </w:r>
          </w:p>
        </w:tc>
      </w:tr>
      <w:tr w:rsidR="009C35C5" w:rsidRPr="0004730C" w:rsidTr="00C16274">
        <w:trPr>
          <w:trHeight w:val="555"/>
          <w:jc w:val="center"/>
        </w:trPr>
        <w:tc>
          <w:tcPr>
            <w:tcW w:w="3257" w:type="dxa"/>
            <w:tcBorders>
              <w:top w:val="nil"/>
              <w:left w:val="single" w:sz="4" w:space="0" w:color="auto"/>
              <w:bottom w:val="single" w:sz="4" w:space="0" w:color="auto"/>
              <w:right w:val="single" w:sz="4" w:space="0" w:color="auto"/>
            </w:tcBorders>
            <w:vAlign w:val="bottom"/>
          </w:tcPr>
          <w:p w:rsidR="009C35C5" w:rsidRPr="00720B2B" w:rsidRDefault="009C35C5" w:rsidP="009C35C5">
            <w:pPr>
              <w:rPr>
                <w:lang w:eastAsia="en-GB"/>
              </w:rPr>
            </w:pPr>
            <w:r>
              <w:rPr>
                <w:lang w:eastAsia="en-GB"/>
              </w:rPr>
              <w:t xml:space="preserve">Maximum power interfering signal </w:t>
            </w:r>
            <w:r w:rsidRPr="00720B2B">
              <w:rPr>
                <w:lang w:eastAsia="en-GB"/>
              </w:rPr>
              <w:t xml:space="preserve">1st </w:t>
            </w:r>
            <w:proofErr w:type="spellStart"/>
            <w:r w:rsidRPr="00720B2B">
              <w:rPr>
                <w:lang w:eastAsia="en-GB"/>
              </w:rPr>
              <w:t>ch</w:t>
            </w:r>
            <w:proofErr w:type="spellEnd"/>
            <w:r w:rsidRPr="00720B2B">
              <w:rPr>
                <w:lang w:eastAsia="en-GB"/>
              </w:rPr>
              <w:t>. (</w:t>
            </w:r>
            <w:proofErr w:type="spellStart"/>
            <w:r w:rsidRPr="00720B2B">
              <w:rPr>
                <w:lang w:eastAsia="en-GB"/>
              </w:rPr>
              <w:t>dBm</w:t>
            </w:r>
            <w:proofErr w:type="spellEnd"/>
            <w:r w:rsidRPr="00720B2B">
              <w:rPr>
                <w:lang w:eastAsia="en-GB"/>
              </w:rPr>
              <w:t>)</w:t>
            </w:r>
          </w:p>
        </w:tc>
        <w:tc>
          <w:tcPr>
            <w:tcW w:w="1306"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sidRPr="00720B2B">
              <w:rPr>
                <w:color w:val="000000"/>
                <w:lang w:eastAsia="en-GB"/>
              </w:rPr>
              <w:t>-62.74</w:t>
            </w:r>
          </w:p>
        </w:tc>
        <w:tc>
          <w:tcPr>
            <w:tcW w:w="1195"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sidRPr="00720B2B">
              <w:rPr>
                <w:color w:val="000000"/>
                <w:lang w:eastAsia="en-GB"/>
              </w:rPr>
              <w:t>-52.74</w:t>
            </w:r>
          </w:p>
        </w:tc>
        <w:tc>
          <w:tcPr>
            <w:tcW w:w="1083"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sidRPr="00720B2B">
              <w:rPr>
                <w:color w:val="000000"/>
                <w:lang w:eastAsia="en-GB"/>
              </w:rPr>
              <w:t>-48.74</w:t>
            </w:r>
          </w:p>
        </w:tc>
      </w:tr>
      <w:tr w:rsidR="009C35C5" w:rsidRPr="0004730C" w:rsidTr="00C16274">
        <w:trPr>
          <w:trHeight w:val="555"/>
          <w:jc w:val="center"/>
        </w:trPr>
        <w:tc>
          <w:tcPr>
            <w:tcW w:w="3257" w:type="dxa"/>
            <w:tcBorders>
              <w:top w:val="nil"/>
              <w:left w:val="single" w:sz="4" w:space="0" w:color="auto"/>
              <w:bottom w:val="single" w:sz="4" w:space="0" w:color="auto"/>
              <w:right w:val="single" w:sz="4" w:space="0" w:color="auto"/>
            </w:tcBorders>
            <w:vAlign w:val="bottom"/>
          </w:tcPr>
          <w:p w:rsidR="009C35C5" w:rsidRDefault="009C35C5" w:rsidP="009C35C5">
            <w:pPr>
              <w:rPr>
                <w:lang w:eastAsia="en-GB"/>
              </w:rPr>
            </w:pPr>
            <w:r>
              <w:rPr>
                <w:lang w:eastAsia="en-GB"/>
              </w:rPr>
              <w:t xml:space="preserve">Maximum power interfering signal </w:t>
            </w:r>
            <w:r w:rsidRPr="00720B2B">
              <w:rPr>
                <w:lang w:eastAsia="en-GB"/>
              </w:rPr>
              <w:t xml:space="preserve">2nd </w:t>
            </w:r>
            <w:proofErr w:type="spellStart"/>
            <w:r w:rsidRPr="00720B2B">
              <w:rPr>
                <w:lang w:eastAsia="en-GB"/>
              </w:rPr>
              <w:t>ch</w:t>
            </w:r>
            <w:proofErr w:type="spellEnd"/>
            <w:r w:rsidRPr="00720B2B">
              <w:rPr>
                <w:lang w:eastAsia="en-GB"/>
              </w:rPr>
              <w:t>. (</w:t>
            </w:r>
            <w:proofErr w:type="spellStart"/>
            <w:r w:rsidRPr="00720B2B">
              <w:rPr>
                <w:lang w:eastAsia="en-GB"/>
              </w:rPr>
              <w:t>dBm</w:t>
            </w:r>
            <w:proofErr w:type="spellEnd"/>
            <w:r w:rsidRPr="00720B2B">
              <w:rPr>
                <w:lang w:eastAsia="en-GB"/>
              </w:rPr>
              <w:t>)</w:t>
            </w:r>
          </w:p>
        </w:tc>
        <w:tc>
          <w:tcPr>
            <w:tcW w:w="1306"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sidRPr="00720B2B">
              <w:rPr>
                <w:color w:val="000000"/>
                <w:lang w:eastAsia="en-GB"/>
              </w:rPr>
              <w:t>-50.74</w:t>
            </w:r>
          </w:p>
        </w:tc>
        <w:tc>
          <w:tcPr>
            <w:tcW w:w="1195"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sidRPr="00720B2B">
              <w:rPr>
                <w:color w:val="000000"/>
                <w:lang w:eastAsia="en-GB"/>
              </w:rPr>
              <w:t>-45.74</w:t>
            </w:r>
          </w:p>
        </w:tc>
        <w:tc>
          <w:tcPr>
            <w:tcW w:w="1083"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sidRPr="00720B2B">
              <w:rPr>
                <w:color w:val="000000"/>
                <w:lang w:eastAsia="en-GB"/>
              </w:rPr>
              <w:t>-40.74</w:t>
            </w:r>
          </w:p>
        </w:tc>
      </w:tr>
      <w:tr w:rsidR="009C35C5" w:rsidRPr="0004730C" w:rsidTr="00C16274">
        <w:trPr>
          <w:trHeight w:val="321"/>
          <w:jc w:val="center"/>
        </w:trPr>
        <w:tc>
          <w:tcPr>
            <w:tcW w:w="3257" w:type="dxa"/>
            <w:tcBorders>
              <w:top w:val="nil"/>
              <w:left w:val="single" w:sz="4" w:space="0" w:color="auto"/>
              <w:bottom w:val="single" w:sz="4" w:space="0" w:color="auto"/>
              <w:right w:val="single" w:sz="4" w:space="0" w:color="auto"/>
            </w:tcBorders>
            <w:vAlign w:val="bottom"/>
          </w:tcPr>
          <w:p w:rsidR="009C35C5" w:rsidRDefault="009C35C5" w:rsidP="009C35C5">
            <w:pPr>
              <w:rPr>
                <w:lang w:eastAsia="en-GB"/>
              </w:rPr>
            </w:pPr>
            <w:r>
              <w:rPr>
                <w:lang w:eastAsia="en-GB"/>
              </w:rPr>
              <w:t>Noise Figure (dB)</w:t>
            </w:r>
          </w:p>
        </w:tc>
        <w:tc>
          <w:tcPr>
            <w:tcW w:w="1306"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Pr>
                <w:color w:val="000000"/>
                <w:lang w:eastAsia="en-GB"/>
              </w:rPr>
              <w:t>5.39</w:t>
            </w:r>
          </w:p>
        </w:tc>
        <w:tc>
          <w:tcPr>
            <w:tcW w:w="1195"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Pr>
                <w:color w:val="000000"/>
                <w:lang w:eastAsia="en-GB"/>
              </w:rPr>
              <w:t>15.39</w:t>
            </w:r>
          </w:p>
        </w:tc>
        <w:tc>
          <w:tcPr>
            <w:tcW w:w="1083" w:type="dxa"/>
            <w:tcBorders>
              <w:top w:val="nil"/>
              <w:left w:val="nil"/>
              <w:bottom w:val="single" w:sz="4" w:space="0" w:color="auto"/>
              <w:right w:val="single" w:sz="4" w:space="0" w:color="auto"/>
            </w:tcBorders>
            <w:noWrap/>
            <w:vAlign w:val="bottom"/>
          </w:tcPr>
          <w:p w:rsidR="009C35C5" w:rsidRPr="00720B2B" w:rsidRDefault="009C35C5" w:rsidP="009C35C5">
            <w:pPr>
              <w:jc w:val="right"/>
              <w:rPr>
                <w:color w:val="000000"/>
                <w:lang w:eastAsia="en-GB"/>
              </w:rPr>
            </w:pPr>
            <w:r>
              <w:rPr>
                <w:color w:val="000000"/>
                <w:lang w:eastAsia="en-GB"/>
              </w:rPr>
              <w:t>19.39</w:t>
            </w:r>
          </w:p>
        </w:tc>
      </w:tr>
      <w:tr w:rsidR="009C35C5" w:rsidRPr="00D30867" w:rsidTr="00C16274">
        <w:trPr>
          <w:trHeight w:val="321"/>
          <w:jc w:val="center"/>
        </w:trPr>
        <w:tc>
          <w:tcPr>
            <w:tcW w:w="3257" w:type="dxa"/>
            <w:tcBorders>
              <w:top w:val="nil"/>
              <w:left w:val="single" w:sz="4" w:space="0" w:color="auto"/>
              <w:bottom w:val="single" w:sz="4" w:space="0" w:color="auto"/>
              <w:right w:val="single" w:sz="4" w:space="0" w:color="auto"/>
            </w:tcBorders>
            <w:vAlign w:val="bottom"/>
          </w:tcPr>
          <w:p w:rsidR="009C35C5" w:rsidRDefault="009C35C5" w:rsidP="009C35C5">
            <w:pPr>
              <w:rPr>
                <w:lang w:eastAsia="en-GB"/>
              </w:rPr>
            </w:pPr>
            <w:r>
              <w:rPr>
                <w:lang w:eastAsia="en-GB"/>
              </w:rPr>
              <w:t>Typical cell radius (km)</w:t>
            </w:r>
          </w:p>
        </w:tc>
        <w:tc>
          <w:tcPr>
            <w:tcW w:w="1306" w:type="dxa"/>
            <w:tcBorders>
              <w:top w:val="nil"/>
              <w:left w:val="nil"/>
              <w:bottom w:val="single" w:sz="4" w:space="0" w:color="auto"/>
              <w:right w:val="single" w:sz="4" w:space="0" w:color="auto"/>
            </w:tcBorders>
            <w:noWrap/>
            <w:vAlign w:val="bottom"/>
          </w:tcPr>
          <w:p w:rsidR="009C35C5" w:rsidRDefault="009C35C5" w:rsidP="009C35C5">
            <w:pPr>
              <w:jc w:val="right"/>
              <w:rPr>
                <w:color w:val="000000"/>
                <w:lang w:eastAsia="en-GB"/>
              </w:rPr>
            </w:pPr>
            <w:r>
              <w:rPr>
                <w:color w:val="000000"/>
                <w:lang w:eastAsia="en-GB"/>
              </w:rPr>
              <w:t>6.0 (rural)</w:t>
            </w:r>
          </w:p>
          <w:p w:rsidR="009C35C5" w:rsidRDefault="009C35C5" w:rsidP="009C35C5">
            <w:pPr>
              <w:jc w:val="right"/>
              <w:rPr>
                <w:color w:val="000000"/>
                <w:lang w:eastAsia="en-GB"/>
              </w:rPr>
            </w:pPr>
            <w:r>
              <w:rPr>
                <w:color w:val="000000"/>
                <w:lang w:eastAsia="en-GB"/>
              </w:rPr>
              <w:t>1.0 (urban)</w:t>
            </w:r>
          </w:p>
        </w:tc>
        <w:tc>
          <w:tcPr>
            <w:tcW w:w="1195" w:type="dxa"/>
            <w:tcBorders>
              <w:top w:val="nil"/>
              <w:left w:val="nil"/>
              <w:bottom w:val="single" w:sz="4" w:space="0" w:color="auto"/>
              <w:right w:val="single" w:sz="4" w:space="0" w:color="auto"/>
            </w:tcBorders>
            <w:noWrap/>
            <w:vAlign w:val="bottom"/>
          </w:tcPr>
          <w:p w:rsidR="009C35C5" w:rsidRPr="00B975DC" w:rsidRDefault="009C35C5" w:rsidP="009C35C5">
            <w:pPr>
              <w:jc w:val="right"/>
              <w:rPr>
                <w:color w:val="000000"/>
                <w:lang w:eastAsia="en-GB"/>
              </w:rPr>
            </w:pPr>
            <w:r>
              <w:rPr>
                <w:color w:val="000000"/>
                <w:lang w:eastAsia="en-GB"/>
              </w:rPr>
              <w:t>0.315</w:t>
            </w:r>
          </w:p>
        </w:tc>
        <w:tc>
          <w:tcPr>
            <w:tcW w:w="1083" w:type="dxa"/>
            <w:tcBorders>
              <w:top w:val="nil"/>
              <w:left w:val="nil"/>
              <w:bottom w:val="single" w:sz="4" w:space="0" w:color="auto"/>
              <w:right w:val="single" w:sz="4" w:space="0" w:color="auto"/>
            </w:tcBorders>
            <w:noWrap/>
            <w:vAlign w:val="bottom"/>
          </w:tcPr>
          <w:p w:rsidR="009C35C5" w:rsidRPr="00B975DC" w:rsidRDefault="009C35C5" w:rsidP="009C35C5">
            <w:pPr>
              <w:jc w:val="right"/>
              <w:rPr>
                <w:color w:val="000000"/>
                <w:lang w:eastAsia="en-GB"/>
              </w:rPr>
            </w:pPr>
            <w:r>
              <w:rPr>
                <w:color w:val="000000"/>
                <w:lang w:eastAsia="en-GB"/>
              </w:rPr>
              <w:t>0.04</w:t>
            </w:r>
          </w:p>
        </w:tc>
      </w:tr>
      <w:tr w:rsidR="009C35C5" w:rsidRPr="0004730C" w:rsidTr="00C16274">
        <w:trPr>
          <w:trHeight w:val="321"/>
          <w:jc w:val="center"/>
        </w:trPr>
        <w:tc>
          <w:tcPr>
            <w:tcW w:w="3257" w:type="dxa"/>
            <w:tcBorders>
              <w:top w:val="nil"/>
              <w:left w:val="single" w:sz="4" w:space="0" w:color="auto"/>
              <w:bottom w:val="single" w:sz="4" w:space="0" w:color="auto"/>
              <w:right w:val="single" w:sz="4" w:space="0" w:color="auto"/>
            </w:tcBorders>
            <w:vAlign w:val="bottom"/>
          </w:tcPr>
          <w:p w:rsidR="009C35C5" w:rsidRDefault="009C35C5" w:rsidP="009C35C5">
            <w:pPr>
              <w:rPr>
                <w:lang w:eastAsia="en-GB"/>
              </w:rPr>
            </w:pPr>
            <w:r>
              <w:rPr>
                <w:lang w:eastAsia="en-GB"/>
              </w:rPr>
              <w:t>Antenna height (m)</w:t>
            </w:r>
          </w:p>
        </w:tc>
        <w:tc>
          <w:tcPr>
            <w:tcW w:w="1306" w:type="dxa"/>
            <w:tcBorders>
              <w:top w:val="nil"/>
              <w:left w:val="nil"/>
              <w:bottom w:val="single" w:sz="4" w:space="0" w:color="auto"/>
              <w:right w:val="single" w:sz="4" w:space="0" w:color="auto"/>
            </w:tcBorders>
            <w:noWrap/>
            <w:vAlign w:val="bottom"/>
          </w:tcPr>
          <w:p w:rsidR="009C35C5" w:rsidRDefault="009C35C5" w:rsidP="009C35C5">
            <w:pPr>
              <w:jc w:val="right"/>
              <w:rPr>
                <w:color w:val="000000"/>
                <w:lang w:eastAsia="en-GB"/>
              </w:rPr>
            </w:pPr>
            <w:r>
              <w:rPr>
                <w:color w:val="000000"/>
                <w:lang w:eastAsia="en-GB"/>
              </w:rPr>
              <w:t>45 (Rural)</w:t>
            </w:r>
          </w:p>
          <w:p w:rsidR="009C35C5" w:rsidRDefault="009C35C5" w:rsidP="009C35C5">
            <w:pPr>
              <w:jc w:val="right"/>
              <w:rPr>
                <w:color w:val="000000"/>
                <w:lang w:eastAsia="en-GB"/>
              </w:rPr>
            </w:pPr>
            <w:r>
              <w:rPr>
                <w:color w:val="000000"/>
                <w:lang w:eastAsia="en-GB"/>
              </w:rPr>
              <w:t>30 (Urban)</w:t>
            </w:r>
          </w:p>
        </w:tc>
        <w:tc>
          <w:tcPr>
            <w:tcW w:w="1195" w:type="dxa"/>
            <w:tcBorders>
              <w:top w:val="nil"/>
              <w:left w:val="nil"/>
              <w:bottom w:val="single" w:sz="4" w:space="0" w:color="auto"/>
              <w:right w:val="single" w:sz="4" w:space="0" w:color="auto"/>
            </w:tcBorders>
            <w:noWrap/>
            <w:vAlign w:val="bottom"/>
          </w:tcPr>
          <w:p w:rsidR="009C35C5" w:rsidRDefault="009C35C5" w:rsidP="009C35C5">
            <w:pPr>
              <w:jc w:val="right"/>
              <w:rPr>
                <w:color w:val="000000"/>
                <w:lang w:eastAsia="en-GB"/>
              </w:rPr>
            </w:pPr>
            <w:r>
              <w:rPr>
                <w:color w:val="000000"/>
                <w:lang w:eastAsia="en-GB"/>
              </w:rPr>
              <w:t>5</w:t>
            </w:r>
          </w:p>
        </w:tc>
        <w:tc>
          <w:tcPr>
            <w:tcW w:w="1083" w:type="dxa"/>
            <w:tcBorders>
              <w:top w:val="nil"/>
              <w:left w:val="nil"/>
              <w:bottom w:val="single" w:sz="4" w:space="0" w:color="auto"/>
              <w:right w:val="single" w:sz="4" w:space="0" w:color="auto"/>
            </w:tcBorders>
            <w:noWrap/>
            <w:vAlign w:val="bottom"/>
          </w:tcPr>
          <w:p w:rsidR="009C35C5" w:rsidRDefault="009C35C5" w:rsidP="009C35C5">
            <w:pPr>
              <w:jc w:val="right"/>
              <w:rPr>
                <w:color w:val="000000"/>
                <w:lang w:eastAsia="en-GB"/>
              </w:rPr>
            </w:pPr>
            <w:r>
              <w:rPr>
                <w:color w:val="000000"/>
                <w:lang w:eastAsia="en-GB"/>
              </w:rPr>
              <w:t>2</w:t>
            </w:r>
          </w:p>
        </w:tc>
      </w:tr>
      <w:tr w:rsidR="009C35C5" w:rsidRPr="00D30867" w:rsidTr="00C16274">
        <w:trPr>
          <w:trHeight w:val="321"/>
          <w:jc w:val="center"/>
        </w:trPr>
        <w:tc>
          <w:tcPr>
            <w:tcW w:w="3257" w:type="dxa"/>
            <w:tcBorders>
              <w:top w:val="nil"/>
              <w:left w:val="single" w:sz="4" w:space="0" w:color="auto"/>
              <w:bottom w:val="single" w:sz="4" w:space="0" w:color="auto"/>
              <w:right w:val="single" w:sz="4" w:space="0" w:color="auto"/>
            </w:tcBorders>
            <w:vAlign w:val="bottom"/>
          </w:tcPr>
          <w:p w:rsidR="009C35C5" w:rsidRDefault="009C35C5" w:rsidP="009C35C5">
            <w:pPr>
              <w:rPr>
                <w:lang w:eastAsia="en-GB"/>
              </w:rPr>
            </w:pPr>
            <w:r>
              <w:rPr>
                <w:lang w:eastAsia="en-GB"/>
              </w:rPr>
              <w:t xml:space="preserve">Antenna </w:t>
            </w:r>
            <w:proofErr w:type="spellStart"/>
            <w:r>
              <w:rPr>
                <w:lang w:eastAsia="en-GB"/>
              </w:rPr>
              <w:t>downtilt</w:t>
            </w:r>
            <w:proofErr w:type="spellEnd"/>
            <w:r>
              <w:rPr>
                <w:lang w:eastAsia="en-GB"/>
              </w:rPr>
              <w:t xml:space="preserve"> (deg)</w:t>
            </w:r>
          </w:p>
        </w:tc>
        <w:tc>
          <w:tcPr>
            <w:tcW w:w="1306" w:type="dxa"/>
            <w:tcBorders>
              <w:top w:val="nil"/>
              <w:left w:val="nil"/>
              <w:bottom w:val="single" w:sz="4" w:space="0" w:color="auto"/>
              <w:right w:val="single" w:sz="4" w:space="0" w:color="auto"/>
            </w:tcBorders>
            <w:noWrap/>
            <w:vAlign w:val="bottom"/>
          </w:tcPr>
          <w:p w:rsidR="009C35C5" w:rsidRDefault="009C35C5" w:rsidP="009C35C5">
            <w:pPr>
              <w:jc w:val="right"/>
              <w:rPr>
                <w:color w:val="000000"/>
                <w:lang w:eastAsia="en-GB"/>
              </w:rPr>
            </w:pPr>
            <w:r>
              <w:rPr>
                <w:color w:val="000000"/>
                <w:lang w:eastAsia="en-GB"/>
              </w:rPr>
              <w:t>3</w:t>
            </w:r>
          </w:p>
        </w:tc>
        <w:tc>
          <w:tcPr>
            <w:tcW w:w="1195" w:type="dxa"/>
            <w:tcBorders>
              <w:top w:val="nil"/>
              <w:left w:val="nil"/>
              <w:bottom w:val="single" w:sz="4" w:space="0" w:color="auto"/>
              <w:right w:val="single" w:sz="4" w:space="0" w:color="auto"/>
            </w:tcBorders>
            <w:noWrap/>
            <w:vAlign w:val="bottom"/>
          </w:tcPr>
          <w:p w:rsidR="009C35C5" w:rsidRPr="00F071E2" w:rsidRDefault="009C35C5" w:rsidP="009C35C5">
            <w:pPr>
              <w:jc w:val="right"/>
              <w:rPr>
                <w:color w:val="000000"/>
                <w:highlight w:val="red"/>
                <w:lang w:eastAsia="en-GB"/>
              </w:rPr>
            </w:pPr>
            <w:r w:rsidRPr="009F356C">
              <w:rPr>
                <w:color w:val="000000"/>
                <w:lang w:eastAsia="en-GB"/>
              </w:rPr>
              <w:t>0</w:t>
            </w:r>
          </w:p>
        </w:tc>
        <w:tc>
          <w:tcPr>
            <w:tcW w:w="1083" w:type="dxa"/>
            <w:tcBorders>
              <w:top w:val="nil"/>
              <w:left w:val="nil"/>
              <w:bottom w:val="single" w:sz="4" w:space="0" w:color="auto"/>
              <w:right w:val="single" w:sz="4" w:space="0" w:color="auto"/>
            </w:tcBorders>
            <w:noWrap/>
            <w:vAlign w:val="bottom"/>
          </w:tcPr>
          <w:p w:rsidR="009C35C5" w:rsidRPr="00F071E2" w:rsidRDefault="009C35C5" w:rsidP="009C35C5">
            <w:pPr>
              <w:jc w:val="right"/>
              <w:rPr>
                <w:color w:val="000000"/>
                <w:highlight w:val="lightGray"/>
                <w:lang w:eastAsia="en-GB"/>
              </w:rPr>
            </w:pPr>
            <w:r w:rsidRPr="009F356C">
              <w:rPr>
                <w:color w:val="000000"/>
                <w:lang w:eastAsia="en-GB"/>
              </w:rPr>
              <w:t>0</w:t>
            </w:r>
          </w:p>
        </w:tc>
      </w:tr>
    </w:tbl>
    <w:p w:rsidR="009C35C5" w:rsidRDefault="009C35C5" w:rsidP="009C35C5">
      <w:pPr>
        <w:pStyle w:val="ECCParagraph"/>
      </w:pPr>
    </w:p>
    <w:p w:rsidR="009C35C5" w:rsidRDefault="00327650" w:rsidP="00327650">
      <w:pPr>
        <w:pStyle w:val="Heading2"/>
      </w:pPr>
      <w:bookmarkStart w:id="9" w:name="_Toc319928329"/>
      <w:r w:rsidRPr="001E47ED">
        <w:t xml:space="preserve">UMTS </w:t>
      </w:r>
      <w:r>
        <w:t>User Terminals</w:t>
      </w:r>
      <w:r w:rsidRPr="001E47ED">
        <w:t xml:space="preserve"> characteristics and parameters</w:t>
      </w:r>
      <w:bookmarkEnd w:id="9"/>
    </w:p>
    <w:p w:rsidR="00327650" w:rsidRDefault="00327650" w:rsidP="00524CAC">
      <w:pPr>
        <w:pStyle w:val="ECCParagraph"/>
      </w:pPr>
      <w:r>
        <w:t xml:space="preserve">The parameters listed in the </w:t>
      </w:r>
      <w:r w:rsidRPr="00327650">
        <w:t>following Table 4</w:t>
      </w:r>
      <w:r>
        <w:t xml:space="preserve"> are applicable to the ECN User Terminals:</w:t>
      </w:r>
    </w:p>
    <w:p w:rsidR="00327650" w:rsidRDefault="00327650" w:rsidP="00A615BE">
      <w:pPr>
        <w:pStyle w:val="ECCTabletitle"/>
      </w:pPr>
      <w:r>
        <w:t>Parameters for ECN UT</w:t>
      </w:r>
    </w:p>
    <w:tbl>
      <w:tblPr>
        <w:tblW w:w="4404" w:type="dxa"/>
        <w:jc w:val="center"/>
        <w:tblInd w:w="95" w:type="dxa"/>
        <w:tblLook w:val="00A0"/>
      </w:tblPr>
      <w:tblGrid>
        <w:gridCol w:w="3271"/>
        <w:gridCol w:w="1133"/>
      </w:tblGrid>
      <w:tr w:rsidR="00327650" w:rsidRPr="00720B2B" w:rsidTr="00327650">
        <w:trPr>
          <w:trHeight w:val="255"/>
          <w:jc w:val="center"/>
        </w:trPr>
        <w:tc>
          <w:tcPr>
            <w:tcW w:w="3271" w:type="dxa"/>
            <w:tcBorders>
              <w:top w:val="single" w:sz="4" w:space="0" w:color="auto"/>
              <w:left w:val="single" w:sz="4" w:space="0" w:color="auto"/>
              <w:bottom w:val="single" w:sz="4" w:space="0" w:color="auto"/>
              <w:right w:val="single" w:sz="4" w:space="0" w:color="auto"/>
            </w:tcBorders>
            <w:noWrap/>
            <w:vAlign w:val="bottom"/>
          </w:tcPr>
          <w:p w:rsidR="00327650" w:rsidRPr="00847A13" w:rsidRDefault="00327650" w:rsidP="00327650">
            <w:pPr>
              <w:rPr>
                <w:b/>
                <w:color w:val="000000"/>
                <w:lang w:eastAsia="en-GB"/>
              </w:rPr>
            </w:pPr>
            <w:r w:rsidRPr="00847A13">
              <w:rPr>
                <w:b/>
                <w:color w:val="000000"/>
                <w:lang w:eastAsia="en-GB"/>
              </w:rPr>
              <w:t>Parameter</w:t>
            </w:r>
          </w:p>
        </w:tc>
        <w:tc>
          <w:tcPr>
            <w:tcW w:w="1133" w:type="dxa"/>
            <w:tcBorders>
              <w:top w:val="single" w:sz="4" w:space="0" w:color="auto"/>
              <w:left w:val="nil"/>
              <w:bottom w:val="single" w:sz="4" w:space="0" w:color="auto"/>
              <w:right w:val="single" w:sz="4" w:space="0" w:color="auto"/>
            </w:tcBorders>
            <w:noWrap/>
            <w:vAlign w:val="bottom"/>
          </w:tcPr>
          <w:p w:rsidR="00327650" w:rsidRPr="00847A13" w:rsidRDefault="00327650" w:rsidP="00327650">
            <w:pPr>
              <w:rPr>
                <w:b/>
                <w:color w:val="000000"/>
                <w:lang w:eastAsia="en-GB"/>
              </w:rPr>
            </w:pPr>
            <w:r w:rsidRPr="00847A13">
              <w:rPr>
                <w:b/>
                <w:color w:val="000000"/>
                <w:lang w:eastAsia="en-GB"/>
              </w:rPr>
              <w:t>Value</w:t>
            </w:r>
          </w:p>
        </w:tc>
      </w:tr>
      <w:tr w:rsidR="00327650" w:rsidRPr="00720B2B" w:rsidTr="00327650">
        <w:trPr>
          <w:trHeight w:val="255"/>
          <w:jc w:val="center"/>
        </w:trPr>
        <w:tc>
          <w:tcPr>
            <w:tcW w:w="3271" w:type="dxa"/>
            <w:tcBorders>
              <w:top w:val="nil"/>
              <w:left w:val="single" w:sz="4" w:space="0" w:color="auto"/>
              <w:bottom w:val="single" w:sz="4" w:space="0" w:color="auto"/>
              <w:right w:val="single" w:sz="4" w:space="0" w:color="auto"/>
            </w:tcBorders>
            <w:noWrap/>
            <w:vAlign w:val="bottom"/>
          </w:tcPr>
          <w:p w:rsidR="00327650" w:rsidRPr="00720B2B" w:rsidRDefault="00327650" w:rsidP="00327650">
            <w:pPr>
              <w:rPr>
                <w:lang w:eastAsia="en-GB"/>
              </w:rPr>
            </w:pPr>
            <w:r w:rsidRPr="00720B2B">
              <w:rPr>
                <w:lang w:eastAsia="en-GB"/>
              </w:rPr>
              <w:t xml:space="preserve">Antenna </w:t>
            </w:r>
            <w:r>
              <w:rPr>
                <w:lang w:eastAsia="en-GB"/>
              </w:rPr>
              <w:t>g</w:t>
            </w:r>
            <w:r w:rsidRPr="00720B2B">
              <w:rPr>
                <w:lang w:eastAsia="en-GB"/>
              </w:rPr>
              <w:t>ain (</w:t>
            </w:r>
            <w:proofErr w:type="spellStart"/>
            <w:r w:rsidRPr="00720B2B">
              <w:rPr>
                <w:lang w:eastAsia="en-GB"/>
              </w:rPr>
              <w:t>dBi</w:t>
            </w:r>
            <w:proofErr w:type="spellEnd"/>
            <w:r w:rsidRPr="00720B2B">
              <w:rPr>
                <w:lang w:eastAsia="en-GB"/>
              </w:rPr>
              <w:t>)</w:t>
            </w:r>
          </w:p>
        </w:tc>
        <w:tc>
          <w:tcPr>
            <w:tcW w:w="1133" w:type="dxa"/>
            <w:tcBorders>
              <w:top w:val="nil"/>
              <w:left w:val="nil"/>
              <w:bottom w:val="single" w:sz="4" w:space="0" w:color="auto"/>
              <w:right w:val="single" w:sz="4" w:space="0" w:color="auto"/>
            </w:tcBorders>
            <w:noWrap/>
            <w:vAlign w:val="bottom"/>
          </w:tcPr>
          <w:p w:rsidR="00327650" w:rsidRPr="00720B2B" w:rsidRDefault="00327650" w:rsidP="00327650">
            <w:pPr>
              <w:jc w:val="right"/>
              <w:rPr>
                <w:color w:val="000000"/>
                <w:lang w:eastAsia="en-GB"/>
              </w:rPr>
            </w:pPr>
            <w:r>
              <w:rPr>
                <w:color w:val="000000"/>
                <w:lang w:eastAsia="en-GB"/>
              </w:rPr>
              <w:t>0 (</w:t>
            </w:r>
            <w:proofErr w:type="spellStart"/>
            <w:r>
              <w:rPr>
                <w:color w:val="000000"/>
                <w:lang w:eastAsia="en-GB"/>
              </w:rPr>
              <w:t>omni</w:t>
            </w:r>
            <w:proofErr w:type="spellEnd"/>
            <w:r>
              <w:rPr>
                <w:color w:val="000000"/>
                <w:lang w:eastAsia="en-GB"/>
              </w:rPr>
              <w:t>)</w:t>
            </w:r>
          </w:p>
        </w:tc>
      </w:tr>
      <w:tr w:rsidR="00327650" w:rsidRPr="000765A4" w:rsidTr="00327650">
        <w:trPr>
          <w:trHeight w:val="255"/>
          <w:jc w:val="center"/>
        </w:trPr>
        <w:tc>
          <w:tcPr>
            <w:tcW w:w="3271" w:type="dxa"/>
            <w:tcBorders>
              <w:top w:val="nil"/>
              <w:left w:val="single" w:sz="4" w:space="0" w:color="auto"/>
              <w:bottom w:val="single" w:sz="4" w:space="0" w:color="auto"/>
              <w:right w:val="single" w:sz="4" w:space="0" w:color="auto"/>
            </w:tcBorders>
            <w:noWrap/>
            <w:vAlign w:val="bottom"/>
          </w:tcPr>
          <w:p w:rsidR="00327650" w:rsidRPr="000765A4" w:rsidRDefault="00327650" w:rsidP="00327650">
            <w:pPr>
              <w:rPr>
                <w:lang w:eastAsia="en-GB"/>
              </w:rPr>
            </w:pPr>
            <w:r w:rsidRPr="000765A4">
              <w:rPr>
                <w:lang w:eastAsia="en-GB"/>
              </w:rPr>
              <w:t>Feeder loss (dB)</w:t>
            </w:r>
          </w:p>
        </w:tc>
        <w:tc>
          <w:tcPr>
            <w:tcW w:w="1133" w:type="dxa"/>
            <w:tcBorders>
              <w:top w:val="nil"/>
              <w:left w:val="nil"/>
              <w:bottom w:val="single" w:sz="4" w:space="0" w:color="auto"/>
              <w:right w:val="single" w:sz="4" w:space="0" w:color="auto"/>
            </w:tcBorders>
            <w:noWrap/>
            <w:vAlign w:val="bottom"/>
          </w:tcPr>
          <w:p w:rsidR="00327650" w:rsidRPr="000765A4" w:rsidRDefault="00327650" w:rsidP="00327650">
            <w:pPr>
              <w:jc w:val="right"/>
              <w:rPr>
                <w:color w:val="000000"/>
                <w:lang w:eastAsia="en-GB"/>
              </w:rPr>
            </w:pPr>
            <w:r>
              <w:rPr>
                <w:color w:val="000000"/>
                <w:lang w:eastAsia="en-GB"/>
              </w:rPr>
              <w:t>0</w:t>
            </w:r>
          </w:p>
        </w:tc>
      </w:tr>
      <w:tr w:rsidR="00327650" w:rsidRPr="00D40F72" w:rsidTr="00327650">
        <w:trPr>
          <w:trHeight w:val="255"/>
          <w:jc w:val="center"/>
        </w:trPr>
        <w:tc>
          <w:tcPr>
            <w:tcW w:w="3271" w:type="dxa"/>
            <w:tcBorders>
              <w:top w:val="nil"/>
              <w:left w:val="single" w:sz="4" w:space="0" w:color="auto"/>
              <w:bottom w:val="single" w:sz="4" w:space="0" w:color="auto"/>
              <w:right w:val="single" w:sz="4" w:space="0" w:color="auto"/>
            </w:tcBorders>
            <w:noWrap/>
            <w:vAlign w:val="bottom"/>
          </w:tcPr>
          <w:p w:rsidR="00327650" w:rsidRPr="00D40F72" w:rsidRDefault="00327650" w:rsidP="00327650">
            <w:pPr>
              <w:rPr>
                <w:lang w:eastAsia="en-GB"/>
              </w:rPr>
            </w:pPr>
            <w:r w:rsidRPr="00D40F72">
              <w:rPr>
                <w:lang w:eastAsia="en-GB"/>
              </w:rPr>
              <w:t>Reference sensitivity (</w:t>
            </w:r>
            <w:proofErr w:type="spellStart"/>
            <w:r w:rsidRPr="00D40F72">
              <w:rPr>
                <w:lang w:eastAsia="en-GB"/>
              </w:rPr>
              <w:t>dBm</w:t>
            </w:r>
            <w:proofErr w:type="spellEnd"/>
            <w:r w:rsidRPr="00D40F72">
              <w:rPr>
                <w:lang w:eastAsia="en-GB"/>
              </w:rPr>
              <w:t>)</w:t>
            </w:r>
          </w:p>
        </w:tc>
        <w:tc>
          <w:tcPr>
            <w:tcW w:w="1133" w:type="dxa"/>
            <w:tcBorders>
              <w:top w:val="nil"/>
              <w:left w:val="nil"/>
              <w:bottom w:val="single" w:sz="4" w:space="0" w:color="auto"/>
              <w:right w:val="single" w:sz="4" w:space="0" w:color="auto"/>
            </w:tcBorders>
            <w:noWrap/>
            <w:vAlign w:val="bottom"/>
          </w:tcPr>
          <w:p w:rsidR="00327650" w:rsidRPr="00D40F72" w:rsidRDefault="00327650" w:rsidP="00327650">
            <w:pPr>
              <w:jc w:val="right"/>
              <w:rPr>
                <w:color w:val="000000"/>
                <w:lang w:eastAsia="en-GB"/>
              </w:rPr>
            </w:pPr>
            <w:r>
              <w:rPr>
                <w:color w:val="000000"/>
                <w:lang w:eastAsia="en-GB"/>
              </w:rPr>
              <w:t>-117</w:t>
            </w:r>
          </w:p>
        </w:tc>
      </w:tr>
      <w:tr w:rsidR="00327650" w:rsidRPr="00D40F72" w:rsidTr="00327650">
        <w:trPr>
          <w:trHeight w:val="255"/>
          <w:jc w:val="center"/>
        </w:trPr>
        <w:tc>
          <w:tcPr>
            <w:tcW w:w="3271" w:type="dxa"/>
            <w:tcBorders>
              <w:top w:val="nil"/>
              <w:left w:val="single" w:sz="4" w:space="0" w:color="auto"/>
              <w:bottom w:val="single" w:sz="4" w:space="0" w:color="auto"/>
              <w:right w:val="single" w:sz="4" w:space="0" w:color="auto"/>
            </w:tcBorders>
            <w:noWrap/>
            <w:vAlign w:val="bottom"/>
          </w:tcPr>
          <w:p w:rsidR="00327650" w:rsidRPr="00D40F72" w:rsidRDefault="00327650" w:rsidP="00327650">
            <w:pPr>
              <w:rPr>
                <w:lang w:eastAsia="en-GB"/>
              </w:rPr>
            </w:pPr>
            <w:r>
              <w:rPr>
                <w:lang w:eastAsia="en-GB"/>
              </w:rPr>
              <w:t>Channel bandwidth (MHz)</w:t>
            </w:r>
          </w:p>
        </w:tc>
        <w:tc>
          <w:tcPr>
            <w:tcW w:w="1133" w:type="dxa"/>
            <w:tcBorders>
              <w:top w:val="nil"/>
              <w:left w:val="nil"/>
              <w:bottom w:val="single" w:sz="4" w:space="0" w:color="auto"/>
              <w:right w:val="single" w:sz="4" w:space="0" w:color="auto"/>
            </w:tcBorders>
            <w:noWrap/>
            <w:vAlign w:val="bottom"/>
          </w:tcPr>
          <w:p w:rsidR="00327650" w:rsidRPr="00D40F72" w:rsidRDefault="00327650" w:rsidP="00327650">
            <w:pPr>
              <w:jc w:val="right"/>
              <w:rPr>
                <w:color w:val="000000"/>
                <w:lang w:eastAsia="en-GB"/>
              </w:rPr>
            </w:pPr>
            <w:r>
              <w:rPr>
                <w:color w:val="000000"/>
                <w:lang w:eastAsia="en-GB"/>
              </w:rPr>
              <w:t>5</w:t>
            </w:r>
          </w:p>
        </w:tc>
      </w:tr>
      <w:tr w:rsidR="00327650" w:rsidRPr="009F5E13" w:rsidTr="00327650">
        <w:trPr>
          <w:trHeight w:val="270"/>
          <w:jc w:val="center"/>
        </w:trPr>
        <w:tc>
          <w:tcPr>
            <w:tcW w:w="3271" w:type="dxa"/>
            <w:tcBorders>
              <w:top w:val="nil"/>
              <w:left w:val="single" w:sz="4" w:space="0" w:color="auto"/>
              <w:bottom w:val="single" w:sz="4" w:space="0" w:color="auto"/>
              <w:right w:val="single" w:sz="4" w:space="0" w:color="auto"/>
            </w:tcBorders>
            <w:vAlign w:val="bottom"/>
          </w:tcPr>
          <w:p w:rsidR="00327650" w:rsidRPr="009F5E13" w:rsidRDefault="00327650" w:rsidP="00327650">
            <w:pPr>
              <w:rPr>
                <w:lang w:eastAsia="en-GB"/>
              </w:rPr>
            </w:pPr>
            <w:r w:rsidRPr="009F5E13">
              <w:rPr>
                <w:lang w:eastAsia="en-GB"/>
              </w:rPr>
              <w:t>1st channel ACS (dB)</w:t>
            </w:r>
            <w:r>
              <w:rPr>
                <w:lang w:eastAsia="en-GB"/>
              </w:rPr>
              <w:t xml:space="preserve"> </w:t>
            </w:r>
            <w:r>
              <w:t>(± 5 MHz)</w:t>
            </w:r>
            <w:r w:rsidRPr="009F5E13">
              <w:rPr>
                <w:rStyle w:val="FootnoteReference"/>
                <w:lang w:eastAsia="en-GB"/>
              </w:rPr>
              <w:t xml:space="preserve"> </w:t>
            </w:r>
          </w:p>
        </w:tc>
        <w:tc>
          <w:tcPr>
            <w:tcW w:w="1133" w:type="dxa"/>
            <w:tcBorders>
              <w:top w:val="nil"/>
              <w:left w:val="nil"/>
              <w:bottom w:val="single" w:sz="4" w:space="0" w:color="auto"/>
              <w:right w:val="single" w:sz="4" w:space="0" w:color="auto"/>
            </w:tcBorders>
            <w:noWrap/>
            <w:vAlign w:val="bottom"/>
          </w:tcPr>
          <w:p w:rsidR="00327650" w:rsidRPr="009F5E13" w:rsidRDefault="00327650" w:rsidP="00327650">
            <w:pPr>
              <w:jc w:val="right"/>
              <w:rPr>
                <w:color w:val="000000"/>
                <w:lang w:eastAsia="en-GB"/>
              </w:rPr>
            </w:pPr>
            <w:r>
              <w:rPr>
                <w:color w:val="000000"/>
                <w:lang w:eastAsia="en-GB"/>
              </w:rPr>
              <w:t>33</w:t>
            </w:r>
          </w:p>
        </w:tc>
      </w:tr>
      <w:tr w:rsidR="00327650" w:rsidRPr="00720B2B" w:rsidTr="00327650">
        <w:trPr>
          <w:trHeight w:val="555"/>
          <w:jc w:val="center"/>
        </w:trPr>
        <w:tc>
          <w:tcPr>
            <w:tcW w:w="3271" w:type="dxa"/>
            <w:tcBorders>
              <w:top w:val="nil"/>
              <w:left w:val="single" w:sz="4" w:space="0" w:color="auto"/>
              <w:bottom w:val="single" w:sz="4" w:space="0" w:color="auto"/>
              <w:right w:val="single" w:sz="4" w:space="0" w:color="auto"/>
            </w:tcBorders>
            <w:vAlign w:val="bottom"/>
          </w:tcPr>
          <w:p w:rsidR="00327650" w:rsidRPr="00720B2B" w:rsidRDefault="00327650" w:rsidP="00327650">
            <w:pPr>
              <w:rPr>
                <w:lang w:eastAsia="en-GB"/>
              </w:rPr>
            </w:pPr>
            <w:r>
              <w:rPr>
                <w:lang w:eastAsia="en-GB"/>
              </w:rPr>
              <w:t xml:space="preserve">Maximum power interfering signal </w:t>
            </w:r>
            <w:r w:rsidRPr="00720B2B">
              <w:rPr>
                <w:lang w:eastAsia="en-GB"/>
              </w:rPr>
              <w:t xml:space="preserve">1st </w:t>
            </w:r>
            <w:proofErr w:type="spellStart"/>
            <w:r w:rsidRPr="00720B2B">
              <w:rPr>
                <w:lang w:eastAsia="en-GB"/>
              </w:rPr>
              <w:t>ch</w:t>
            </w:r>
            <w:proofErr w:type="spellEnd"/>
            <w:r w:rsidRPr="00720B2B">
              <w:rPr>
                <w:lang w:eastAsia="en-GB"/>
              </w:rPr>
              <w:t>. (</w:t>
            </w:r>
            <w:proofErr w:type="spellStart"/>
            <w:r w:rsidRPr="00720B2B">
              <w:rPr>
                <w:lang w:eastAsia="en-GB"/>
              </w:rPr>
              <w:t>dBm</w:t>
            </w:r>
            <w:proofErr w:type="spellEnd"/>
            <w:r w:rsidRPr="00720B2B">
              <w:rPr>
                <w:lang w:eastAsia="en-GB"/>
              </w:rPr>
              <w:t>)</w:t>
            </w:r>
          </w:p>
        </w:tc>
        <w:tc>
          <w:tcPr>
            <w:tcW w:w="1133" w:type="dxa"/>
            <w:tcBorders>
              <w:top w:val="nil"/>
              <w:left w:val="nil"/>
              <w:bottom w:val="single" w:sz="4" w:space="0" w:color="auto"/>
              <w:right w:val="single" w:sz="4" w:space="0" w:color="auto"/>
            </w:tcBorders>
            <w:noWrap/>
            <w:vAlign w:val="bottom"/>
          </w:tcPr>
          <w:p w:rsidR="00327650" w:rsidRPr="00720B2B" w:rsidRDefault="00327650" w:rsidP="00327650">
            <w:pPr>
              <w:jc w:val="right"/>
              <w:rPr>
                <w:color w:val="000000"/>
                <w:lang w:eastAsia="en-GB"/>
              </w:rPr>
            </w:pPr>
            <w:r>
              <w:rPr>
                <w:color w:val="000000"/>
                <w:lang w:eastAsia="en-GB"/>
              </w:rPr>
              <w:t>-72.13</w:t>
            </w:r>
          </w:p>
        </w:tc>
      </w:tr>
      <w:tr w:rsidR="00327650" w:rsidRPr="00720B2B" w:rsidTr="00327650">
        <w:trPr>
          <w:trHeight w:val="321"/>
          <w:jc w:val="center"/>
        </w:trPr>
        <w:tc>
          <w:tcPr>
            <w:tcW w:w="3271" w:type="dxa"/>
            <w:tcBorders>
              <w:top w:val="nil"/>
              <w:left w:val="single" w:sz="4" w:space="0" w:color="auto"/>
              <w:bottom w:val="single" w:sz="4" w:space="0" w:color="auto"/>
              <w:right w:val="single" w:sz="4" w:space="0" w:color="auto"/>
            </w:tcBorders>
            <w:vAlign w:val="bottom"/>
          </w:tcPr>
          <w:p w:rsidR="00327650" w:rsidRDefault="00327650" w:rsidP="00327650">
            <w:pPr>
              <w:rPr>
                <w:lang w:eastAsia="en-GB"/>
              </w:rPr>
            </w:pPr>
            <w:r>
              <w:rPr>
                <w:lang w:eastAsia="en-GB"/>
              </w:rPr>
              <w:t>Noise Figure (dB)</w:t>
            </w:r>
          </w:p>
        </w:tc>
        <w:tc>
          <w:tcPr>
            <w:tcW w:w="1133" w:type="dxa"/>
            <w:tcBorders>
              <w:top w:val="nil"/>
              <w:left w:val="nil"/>
              <w:bottom w:val="single" w:sz="4" w:space="0" w:color="auto"/>
              <w:right w:val="single" w:sz="4" w:space="0" w:color="auto"/>
            </w:tcBorders>
            <w:noWrap/>
            <w:vAlign w:val="bottom"/>
          </w:tcPr>
          <w:p w:rsidR="00327650" w:rsidRPr="00720B2B" w:rsidRDefault="00327650" w:rsidP="00327650">
            <w:pPr>
              <w:jc w:val="right"/>
              <w:rPr>
                <w:color w:val="000000"/>
                <w:lang w:eastAsia="en-GB"/>
              </w:rPr>
            </w:pPr>
            <w:r>
              <w:rPr>
                <w:color w:val="000000"/>
                <w:lang w:eastAsia="en-GB"/>
              </w:rPr>
              <w:t>9</w:t>
            </w:r>
          </w:p>
        </w:tc>
      </w:tr>
      <w:tr w:rsidR="00327650" w:rsidTr="00327650">
        <w:trPr>
          <w:trHeight w:val="321"/>
          <w:jc w:val="center"/>
        </w:trPr>
        <w:tc>
          <w:tcPr>
            <w:tcW w:w="3271" w:type="dxa"/>
            <w:tcBorders>
              <w:top w:val="nil"/>
              <w:left w:val="single" w:sz="4" w:space="0" w:color="auto"/>
              <w:bottom w:val="single" w:sz="4" w:space="0" w:color="auto"/>
              <w:right w:val="single" w:sz="4" w:space="0" w:color="auto"/>
            </w:tcBorders>
            <w:vAlign w:val="bottom"/>
          </w:tcPr>
          <w:p w:rsidR="00327650" w:rsidRDefault="00327650" w:rsidP="00327650">
            <w:pPr>
              <w:rPr>
                <w:lang w:eastAsia="en-GB"/>
              </w:rPr>
            </w:pPr>
            <w:r>
              <w:rPr>
                <w:lang w:eastAsia="en-GB"/>
              </w:rPr>
              <w:t>Antenna height (m)</w:t>
            </w:r>
          </w:p>
        </w:tc>
        <w:tc>
          <w:tcPr>
            <w:tcW w:w="1133" w:type="dxa"/>
            <w:tcBorders>
              <w:top w:val="nil"/>
              <w:left w:val="nil"/>
              <w:bottom w:val="single" w:sz="4" w:space="0" w:color="auto"/>
              <w:right w:val="single" w:sz="4" w:space="0" w:color="auto"/>
            </w:tcBorders>
            <w:noWrap/>
            <w:vAlign w:val="bottom"/>
          </w:tcPr>
          <w:p w:rsidR="00327650" w:rsidRDefault="00327650" w:rsidP="00327650">
            <w:pPr>
              <w:jc w:val="right"/>
              <w:rPr>
                <w:color w:val="000000"/>
                <w:lang w:eastAsia="en-GB"/>
              </w:rPr>
            </w:pPr>
            <w:r>
              <w:rPr>
                <w:color w:val="000000"/>
                <w:lang w:eastAsia="en-GB"/>
              </w:rPr>
              <w:t>1.5</w:t>
            </w:r>
          </w:p>
        </w:tc>
      </w:tr>
    </w:tbl>
    <w:p w:rsidR="00327650" w:rsidRDefault="00327650" w:rsidP="00327650">
      <w:pPr>
        <w:pStyle w:val="Heading2"/>
      </w:pPr>
      <w:bookmarkStart w:id="10" w:name="_Toc319928330"/>
      <w:r w:rsidRPr="00E477DC">
        <w:lastRenderedPageBreak/>
        <w:t xml:space="preserve">MSS </w:t>
      </w:r>
      <w:r>
        <w:t xml:space="preserve">User Terminals </w:t>
      </w:r>
      <w:r w:rsidRPr="00E477DC">
        <w:t>within the band 1980-2010 MHz, characteristics</w:t>
      </w:r>
      <w:r>
        <w:t xml:space="preserve"> and</w:t>
      </w:r>
      <w:r w:rsidRPr="00E477DC">
        <w:t xml:space="preserve"> system parameters</w:t>
      </w:r>
      <w:bookmarkEnd w:id="10"/>
    </w:p>
    <w:p w:rsidR="00327650" w:rsidRDefault="00327650" w:rsidP="00327650">
      <w:pPr>
        <w:pStyle w:val="ECCParagraph"/>
        <w:rPr>
          <w:b/>
        </w:rPr>
      </w:pPr>
      <w:r>
        <w:t xml:space="preserve">This Section lists the parameters valid for MSS User Terminals. </w:t>
      </w:r>
    </w:p>
    <w:p w:rsidR="00327650" w:rsidRDefault="00327650" w:rsidP="00327650">
      <w:pPr>
        <w:pStyle w:val="ECCParagraph"/>
        <w:rPr>
          <w:b/>
        </w:rPr>
      </w:pPr>
      <w:r>
        <w:t xml:space="preserve">In general, two types of UT are identified: wideband (operating with carrier bandwidths of 1 MHz or greater) and narrowband (operating with carrier bandwidths of less than 1 MHz). Each of them is referring to the ETSI standard </w:t>
      </w:r>
      <w:r w:rsidRPr="005507ED">
        <w:t>EN 302 574-2</w:t>
      </w:r>
      <w:r>
        <w:t xml:space="preserve"> and EN 302 574-3, respectively.</w:t>
      </w:r>
    </w:p>
    <w:p w:rsidR="00327650" w:rsidRDefault="00327650" w:rsidP="00327650">
      <w:pPr>
        <w:pStyle w:val="ECCParagraph"/>
        <w:rPr>
          <w:b/>
        </w:rPr>
      </w:pPr>
      <w:r>
        <w:t xml:space="preserve">For each of these two types, a given MSS UT can be a “High” or “Low” gain terminal. </w:t>
      </w:r>
      <w:r w:rsidRPr="00327650">
        <w:t>The following Tables 5 and 6 resumes the relevant parameters and assumptions applicable:</w:t>
      </w:r>
    </w:p>
    <w:p w:rsidR="00327650" w:rsidRDefault="00327650" w:rsidP="00A615BE">
      <w:pPr>
        <w:pStyle w:val="ECCTabletitle"/>
      </w:pPr>
      <w:r>
        <w:t>Parameters for MSS UT</w:t>
      </w:r>
    </w:p>
    <w:tbl>
      <w:tblPr>
        <w:tblW w:w="10182" w:type="dxa"/>
        <w:jc w:val="center"/>
        <w:tblInd w:w="95" w:type="dxa"/>
        <w:tblLook w:val="00A0"/>
      </w:tblPr>
      <w:tblGrid>
        <w:gridCol w:w="3271"/>
        <w:gridCol w:w="1501"/>
        <w:gridCol w:w="1568"/>
        <w:gridCol w:w="1874"/>
        <w:gridCol w:w="1968"/>
      </w:tblGrid>
      <w:tr w:rsidR="00327650" w:rsidRPr="00720B2B" w:rsidTr="00327650">
        <w:trPr>
          <w:trHeight w:val="255"/>
          <w:jc w:val="center"/>
        </w:trPr>
        <w:tc>
          <w:tcPr>
            <w:tcW w:w="3271" w:type="dxa"/>
            <w:tcBorders>
              <w:top w:val="single" w:sz="4" w:space="0" w:color="auto"/>
              <w:left w:val="single" w:sz="4" w:space="0" w:color="auto"/>
              <w:bottom w:val="single" w:sz="4" w:space="0" w:color="auto"/>
              <w:right w:val="single" w:sz="4" w:space="0" w:color="auto"/>
            </w:tcBorders>
            <w:noWrap/>
            <w:vAlign w:val="bottom"/>
          </w:tcPr>
          <w:p w:rsidR="00327650" w:rsidRPr="00847A13" w:rsidRDefault="00327650" w:rsidP="00327650">
            <w:pPr>
              <w:rPr>
                <w:b/>
                <w:color w:val="000000"/>
                <w:lang w:eastAsia="en-GB"/>
              </w:rPr>
            </w:pPr>
            <w:r w:rsidRPr="00847A13">
              <w:rPr>
                <w:b/>
                <w:color w:val="000000"/>
                <w:lang w:eastAsia="en-GB"/>
              </w:rPr>
              <w:t>Parameter</w:t>
            </w:r>
          </w:p>
        </w:tc>
        <w:tc>
          <w:tcPr>
            <w:tcW w:w="1501" w:type="dxa"/>
            <w:tcBorders>
              <w:top w:val="single" w:sz="4" w:space="0" w:color="auto"/>
              <w:left w:val="nil"/>
              <w:bottom w:val="single" w:sz="4" w:space="0" w:color="auto"/>
              <w:right w:val="single" w:sz="4" w:space="0" w:color="auto"/>
            </w:tcBorders>
            <w:noWrap/>
            <w:vAlign w:val="bottom"/>
          </w:tcPr>
          <w:p w:rsidR="00327650" w:rsidRPr="00847A13" w:rsidRDefault="00327650" w:rsidP="00327650">
            <w:pPr>
              <w:rPr>
                <w:b/>
                <w:color w:val="000000"/>
                <w:lang w:eastAsia="en-GB"/>
              </w:rPr>
            </w:pPr>
            <w:r>
              <w:rPr>
                <w:b/>
                <w:color w:val="000000"/>
                <w:lang w:eastAsia="en-GB"/>
              </w:rPr>
              <w:t>Wideband High Gain</w:t>
            </w:r>
          </w:p>
        </w:tc>
        <w:tc>
          <w:tcPr>
            <w:tcW w:w="1568" w:type="dxa"/>
            <w:tcBorders>
              <w:top w:val="single" w:sz="4" w:space="0" w:color="auto"/>
              <w:left w:val="nil"/>
              <w:bottom w:val="single" w:sz="4" w:space="0" w:color="auto"/>
              <w:right w:val="single" w:sz="4" w:space="0" w:color="auto"/>
            </w:tcBorders>
          </w:tcPr>
          <w:p w:rsidR="00327650" w:rsidRPr="00847A13" w:rsidRDefault="00327650" w:rsidP="00327650">
            <w:pPr>
              <w:rPr>
                <w:b/>
                <w:color w:val="000000"/>
                <w:lang w:eastAsia="en-GB"/>
              </w:rPr>
            </w:pPr>
            <w:r>
              <w:rPr>
                <w:b/>
                <w:color w:val="000000"/>
                <w:lang w:eastAsia="en-GB"/>
              </w:rPr>
              <w:t>Narrowband High Gain</w:t>
            </w:r>
          </w:p>
        </w:tc>
        <w:tc>
          <w:tcPr>
            <w:tcW w:w="1874" w:type="dxa"/>
            <w:tcBorders>
              <w:top w:val="single" w:sz="4" w:space="0" w:color="auto"/>
              <w:left w:val="nil"/>
              <w:bottom w:val="single" w:sz="4" w:space="0" w:color="auto"/>
              <w:right w:val="single" w:sz="4" w:space="0" w:color="auto"/>
            </w:tcBorders>
          </w:tcPr>
          <w:p w:rsidR="00327650" w:rsidRPr="00847A13" w:rsidRDefault="00327650" w:rsidP="00327650">
            <w:pPr>
              <w:rPr>
                <w:b/>
                <w:color w:val="000000"/>
                <w:lang w:eastAsia="en-GB"/>
              </w:rPr>
            </w:pPr>
            <w:r>
              <w:rPr>
                <w:b/>
                <w:color w:val="000000"/>
                <w:lang w:eastAsia="en-GB"/>
              </w:rPr>
              <w:t>Wideband Low Gain</w:t>
            </w:r>
          </w:p>
        </w:tc>
        <w:tc>
          <w:tcPr>
            <w:tcW w:w="1968" w:type="dxa"/>
            <w:tcBorders>
              <w:top w:val="single" w:sz="4" w:space="0" w:color="auto"/>
              <w:left w:val="nil"/>
              <w:bottom w:val="single" w:sz="4" w:space="0" w:color="auto"/>
              <w:right w:val="single" w:sz="4" w:space="0" w:color="auto"/>
            </w:tcBorders>
          </w:tcPr>
          <w:p w:rsidR="00327650" w:rsidRPr="00847A13" w:rsidRDefault="00327650" w:rsidP="00327650">
            <w:pPr>
              <w:rPr>
                <w:b/>
                <w:color w:val="000000"/>
                <w:lang w:eastAsia="en-GB"/>
              </w:rPr>
            </w:pPr>
            <w:r>
              <w:rPr>
                <w:b/>
                <w:color w:val="000000"/>
                <w:lang w:eastAsia="en-GB"/>
              </w:rPr>
              <w:t>Narrowband Low Gain</w:t>
            </w:r>
          </w:p>
        </w:tc>
      </w:tr>
      <w:tr w:rsidR="00327650" w:rsidRPr="00720B2B" w:rsidTr="00327650">
        <w:trPr>
          <w:trHeight w:val="255"/>
          <w:jc w:val="center"/>
        </w:trPr>
        <w:tc>
          <w:tcPr>
            <w:tcW w:w="3271" w:type="dxa"/>
            <w:tcBorders>
              <w:top w:val="nil"/>
              <w:left w:val="single" w:sz="4" w:space="0" w:color="auto"/>
              <w:bottom w:val="single" w:sz="4" w:space="0" w:color="auto"/>
              <w:right w:val="single" w:sz="4" w:space="0" w:color="auto"/>
            </w:tcBorders>
            <w:noWrap/>
            <w:vAlign w:val="bottom"/>
          </w:tcPr>
          <w:p w:rsidR="00327650" w:rsidRPr="00720B2B" w:rsidRDefault="00327650" w:rsidP="00327650">
            <w:pPr>
              <w:rPr>
                <w:lang w:eastAsia="en-GB"/>
              </w:rPr>
            </w:pPr>
            <w:r>
              <w:rPr>
                <w:lang w:eastAsia="en-GB"/>
              </w:rPr>
              <w:t>Maximum a</w:t>
            </w:r>
            <w:r w:rsidRPr="00720B2B">
              <w:rPr>
                <w:lang w:eastAsia="en-GB"/>
              </w:rPr>
              <w:t xml:space="preserve">ntenna </w:t>
            </w:r>
            <w:r>
              <w:rPr>
                <w:lang w:eastAsia="en-GB"/>
              </w:rPr>
              <w:t>g</w:t>
            </w:r>
            <w:r w:rsidRPr="00720B2B">
              <w:rPr>
                <w:lang w:eastAsia="en-GB"/>
              </w:rPr>
              <w:t>ain (</w:t>
            </w:r>
            <w:proofErr w:type="spellStart"/>
            <w:r w:rsidRPr="00720B2B">
              <w:rPr>
                <w:lang w:eastAsia="en-GB"/>
              </w:rPr>
              <w:t>dBi</w:t>
            </w:r>
            <w:proofErr w:type="spellEnd"/>
            <w:r w:rsidRPr="00720B2B">
              <w:rPr>
                <w:lang w:eastAsia="en-GB"/>
              </w:rPr>
              <w:t>)</w:t>
            </w:r>
          </w:p>
        </w:tc>
        <w:tc>
          <w:tcPr>
            <w:tcW w:w="1501" w:type="dxa"/>
            <w:tcBorders>
              <w:top w:val="nil"/>
              <w:left w:val="nil"/>
              <w:bottom w:val="single" w:sz="4" w:space="0" w:color="auto"/>
              <w:right w:val="single" w:sz="4" w:space="0" w:color="auto"/>
            </w:tcBorders>
            <w:noWrap/>
            <w:vAlign w:val="bottom"/>
          </w:tcPr>
          <w:p w:rsidR="00327650" w:rsidRPr="00720B2B" w:rsidRDefault="00327650" w:rsidP="00327650">
            <w:pPr>
              <w:jc w:val="center"/>
              <w:rPr>
                <w:color w:val="000000"/>
                <w:lang w:eastAsia="en-GB"/>
              </w:rPr>
            </w:pPr>
            <w:r>
              <w:rPr>
                <w:color w:val="000000"/>
                <w:lang w:eastAsia="en-GB"/>
              </w:rPr>
              <w:t>15</w:t>
            </w:r>
          </w:p>
        </w:tc>
        <w:tc>
          <w:tcPr>
            <w:tcW w:w="1568"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15</w:t>
            </w:r>
          </w:p>
        </w:tc>
        <w:tc>
          <w:tcPr>
            <w:tcW w:w="1874" w:type="dxa"/>
            <w:tcBorders>
              <w:top w:val="nil"/>
              <w:left w:val="nil"/>
              <w:bottom w:val="single" w:sz="4" w:space="0" w:color="auto"/>
              <w:right w:val="single" w:sz="4" w:space="0" w:color="auto"/>
            </w:tcBorders>
            <w:vAlign w:val="bottom"/>
          </w:tcPr>
          <w:p w:rsidR="00327650" w:rsidRDefault="00327650" w:rsidP="00327650">
            <w:pPr>
              <w:ind w:left="5" w:hanging="5"/>
              <w:jc w:val="center"/>
              <w:rPr>
                <w:color w:val="000000"/>
                <w:lang w:eastAsia="en-GB"/>
              </w:rPr>
            </w:pPr>
            <w:r>
              <w:rPr>
                <w:color w:val="000000"/>
                <w:lang w:eastAsia="en-GB"/>
              </w:rPr>
              <w:t>0</w:t>
            </w:r>
          </w:p>
        </w:tc>
        <w:tc>
          <w:tcPr>
            <w:tcW w:w="1968"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0</w:t>
            </w:r>
          </w:p>
        </w:tc>
      </w:tr>
      <w:tr w:rsidR="00327650" w:rsidRPr="000765A4" w:rsidTr="00327650">
        <w:trPr>
          <w:trHeight w:val="255"/>
          <w:jc w:val="center"/>
        </w:trPr>
        <w:tc>
          <w:tcPr>
            <w:tcW w:w="3271" w:type="dxa"/>
            <w:tcBorders>
              <w:top w:val="nil"/>
              <w:left w:val="single" w:sz="4" w:space="0" w:color="auto"/>
              <w:bottom w:val="single" w:sz="4" w:space="0" w:color="auto"/>
              <w:right w:val="single" w:sz="4" w:space="0" w:color="auto"/>
            </w:tcBorders>
            <w:noWrap/>
            <w:vAlign w:val="center"/>
          </w:tcPr>
          <w:p w:rsidR="00327650" w:rsidRDefault="00327650" w:rsidP="00327650">
            <w:pPr>
              <w:rPr>
                <w:lang w:eastAsia="en-GB"/>
              </w:rPr>
            </w:pPr>
            <w:r>
              <w:rPr>
                <w:lang w:eastAsia="en-GB"/>
              </w:rPr>
              <w:t>Antenna gain pattern</w:t>
            </w:r>
          </w:p>
        </w:tc>
        <w:tc>
          <w:tcPr>
            <w:tcW w:w="1501" w:type="dxa"/>
            <w:tcBorders>
              <w:top w:val="nil"/>
              <w:left w:val="nil"/>
              <w:bottom w:val="single" w:sz="4" w:space="0" w:color="auto"/>
              <w:right w:val="single" w:sz="4" w:space="0" w:color="auto"/>
            </w:tcBorders>
            <w:noWrap/>
            <w:vAlign w:val="bottom"/>
          </w:tcPr>
          <w:p w:rsidR="00327650" w:rsidRPr="005D2265" w:rsidRDefault="00327650" w:rsidP="00327650">
            <w:pPr>
              <w:jc w:val="center"/>
              <w:rPr>
                <w:color w:val="000000"/>
                <w:lang w:eastAsia="en-GB"/>
              </w:rPr>
            </w:pPr>
            <w:r w:rsidRPr="005D2265">
              <w:rPr>
                <w:color w:val="000000"/>
                <w:lang w:eastAsia="en-GB"/>
              </w:rPr>
              <w:t>As per rec. 4.1 of Rec. ITU-R F.1336-2</w:t>
            </w:r>
          </w:p>
        </w:tc>
        <w:tc>
          <w:tcPr>
            <w:tcW w:w="1568" w:type="dxa"/>
            <w:tcBorders>
              <w:top w:val="nil"/>
              <w:left w:val="nil"/>
              <w:bottom w:val="single" w:sz="4" w:space="0" w:color="auto"/>
              <w:right w:val="single" w:sz="4" w:space="0" w:color="auto"/>
            </w:tcBorders>
            <w:vAlign w:val="bottom"/>
          </w:tcPr>
          <w:p w:rsidR="00327650" w:rsidRPr="005D2265" w:rsidRDefault="00327650" w:rsidP="00327650">
            <w:pPr>
              <w:jc w:val="center"/>
              <w:rPr>
                <w:color w:val="000000"/>
                <w:lang w:eastAsia="en-GB"/>
              </w:rPr>
            </w:pPr>
            <w:r w:rsidRPr="005D2265">
              <w:rPr>
                <w:color w:val="000000"/>
                <w:lang w:eastAsia="en-GB"/>
              </w:rPr>
              <w:t>As per rec. 4.1 of Rec. ITU-R F.1336-2</w:t>
            </w:r>
          </w:p>
        </w:tc>
        <w:tc>
          <w:tcPr>
            <w:tcW w:w="1874" w:type="dxa"/>
            <w:tcBorders>
              <w:top w:val="nil"/>
              <w:left w:val="nil"/>
              <w:bottom w:val="single" w:sz="4" w:space="0" w:color="auto"/>
              <w:right w:val="single" w:sz="4" w:space="0" w:color="auto"/>
            </w:tcBorders>
            <w:vAlign w:val="center"/>
          </w:tcPr>
          <w:p w:rsidR="00327650" w:rsidRDefault="00327650" w:rsidP="00327650">
            <w:pPr>
              <w:jc w:val="center"/>
              <w:rPr>
                <w:color w:val="000000"/>
                <w:lang w:eastAsia="en-GB"/>
              </w:rPr>
            </w:pPr>
            <w:r>
              <w:rPr>
                <w:color w:val="000000"/>
                <w:lang w:eastAsia="en-GB"/>
              </w:rPr>
              <w:t>Isotropic</w:t>
            </w:r>
          </w:p>
        </w:tc>
        <w:tc>
          <w:tcPr>
            <w:tcW w:w="1968" w:type="dxa"/>
            <w:tcBorders>
              <w:top w:val="nil"/>
              <w:left w:val="nil"/>
              <w:bottom w:val="single" w:sz="4" w:space="0" w:color="auto"/>
              <w:right w:val="single" w:sz="4" w:space="0" w:color="auto"/>
            </w:tcBorders>
            <w:vAlign w:val="center"/>
          </w:tcPr>
          <w:p w:rsidR="00327650" w:rsidRDefault="00327650" w:rsidP="00327650">
            <w:pPr>
              <w:jc w:val="center"/>
              <w:rPr>
                <w:color w:val="000000"/>
                <w:lang w:eastAsia="en-GB"/>
              </w:rPr>
            </w:pPr>
            <w:r>
              <w:rPr>
                <w:color w:val="000000"/>
                <w:lang w:eastAsia="en-GB"/>
              </w:rPr>
              <w:t>Isotropic</w:t>
            </w:r>
          </w:p>
        </w:tc>
      </w:tr>
      <w:tr w:rsidR="00327650" w:rsidRPr="000765A4" w:rsidTr="00327650">
        <w:trPr>
          <w:trHeight w:val="255"/>
          <w:jc w:val="center"/>
        </w:trPr>
        <w:tc>
          <w:tcPr>
            <w:tcW w:w="3271" w:type="dxa"/>
            <w:tcBorders>
              <w:top w:val="nil"/>
              <w:left w:val="single" w:sz="4" w:space="0" w:color="auto"/>
              <w:bottom w:val="single" w:sz="4" w:space="0" w:color="auto"/>
              <w:right w:val="single" w:sz="4" w:space="0" w:color="auto"/>
            </w:tcBorders>
            <w:noWrap/>
            <w:vAlign w:val="bottom"/>
          </w:tcPr>
          <w:p w:rsidR="00327650" w:rsidRPr="000765A4" w:rsidRDefault="00327650" w:rsidP="00327650">
            <w:pPr>
              <w:rPr>
                <w:lang w:eastAsia="en-GB"/>
              </w:rPr>
            </w:pPr>
            <w:r>
              <w:rPr>
                <w:lang w:eastAsia="en-GB"/>
              </w:rPr>
              <w:t>Maximum output power at antenna connector (</w:t>
            </w:r>
            <w:proofErr w:type="spellStart"/>
            <w:r>
              <w:rPr>
                <w:lang w:eastAsia="en-GB"/>
              </w:rPr>
              <w:t>dBm</w:t>
            </w:r>
            <w:proofErr w:type="spellEnd"/>
            <w:r>
              <w:rPr>
                <w:lang w:eastAsia="en-GB"/>
              </w:rPr>
              <w:t>)</w:t>
            </w:r>
          </w:p>
        </w:tc>
        <w:tc>
          <w:tcPr>
            <w:tcW w:w="1501" w:type="dxa"/>
            <w:tcBorders>
              <w:top w:val="nil"/>
              <w:left w:val="nil"/>
              <w:bottom w:val="single" w:sz="4" w:space="0" w:color="auto"/>
              <w:right w:val="single" w:sz="4" w:space="0" w:color="auto"/>
            </w:tcBorders>
            <w:noWrap/>
            <w:vAlign w:val="bottom"/>
          </w:tcPr>
          <w:p w:rsidR="00327650" w:rsidRPr="000765A4" w:rsidRDefault="00327650" w:rsidP="00327650">
            <w:pPr>
              <w:jc w:val="center"/>
              <w:rPr>
                <w:color w:val="000000"/>
                <w:lang w:eastAsia="en-GB"/>
              </w:rPr>
            </w:pPr>
            <w:r>
              <w:rPr>
                <w:color w:val="000000"/>
                <w:lang w:eastAsia="en-GB"/>
              </w:rPr>
              <w:t>33</w:t>
            </w:r>
          </w:p>
        </w:tc>
        <w:tc>
          <w:tcPr>
            <w:tcW w:w="1568"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30</w:t>
            </w:r>
          </w:p>
        </w:tc>
        <w:tc>
          <w:tcPr>
            <w:tcW w:w="1874"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39</w:t>
            </w:r>
          </w:p>
        </w:tc>
        <w:tc>
          <w:tcPr>
            <w:tcW w:w="1968"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39</w:t>
            </w:r>
          </w:p>
        </w:tc>
      </w:tr>
      <w:tr w:rsidR="00327650" w:rsidRPr="00D40F72" w:rsidTr="00327650">
        <w:trPr>
          <w:trHeight w:val="255"/>
          <w:jc w:val="center"/>
        </w:trPr>
        <w:tc>
          <w:tcPr>
            <w:tcW w:w="3271" w:type="dxa"/>
            <w:tcBorders>
              <w:top w:val="nil"/>
              <w:left w:val="single" w:sz="4" w:space="0" w:color="auto"/>
              <w:bottom w:val="single" w:sz="4" w:space="0" w:color="auto"/>
              <w:right w:val="single" w:sz="4" w:space="0" w:color="auto"/>
            </w:tcBorders>
            <w:noWrap/>
            <w:vAlign w:val="bottom"/>
          </w:tcPr>
          <w:p w:rsidR="00327650" w:rsidRPr="00D40F72" w:rsidRDefault="00327650" w:rsidP="00327650">
            <w:pPr>
              <w:rPr>
                <w:lang w:eastAsia="en-GB"/>
              </w:rPr>
            </w:pPr>
            <w:r>
              <w:rPr>
                <w:lang w:eastAsia="en-GB"/>
              </w:rPr>
              <w:t>Minimum antenna elevation (deg)</w:t>
            </w:r>
          </w:p>
        </w:tc>
        <w:tc>
          <w:tcPr>
            <w:tcW w:w="1501" w:type="dxa"/>
            <w:tcBorders>
              <w:top w:val="nil"/>
              <w:left w:val="nil"/>
              <w:bottom w:val="single" w:sz="4" w:space="0" w:color="auto"/>
              <w:right w:val="single" w:sz="4" w:space="0" w:color="auto"/>
            </w:tcBorders>
            <w:noWrap/>
            <w:vAlign w:val="bottom"/>
          </w:tcPr>
          <w:p w:rsidR="00327650" w:rsidRPr="00D40F72" w:rsidRDefault="00327650" w:rsidP="00327650">
            <w:pPr>
              <w:jc w:val="center"/>
              <w:rPr>
                <w:color w:val="000000"/>
                <w:lang w:eastAsia="en-GB"/>
              </w:rPr>
            </w:pPr>
            <w:r>
              <w:rPr>
                <w:color w:val="000000"/>
                <w:lang w:eastAsia="en-GB"/>
              </w:rPr>
              <w:t>5</w:t>
            </w:r>
          </w:p>
        </w:tc>
        <w:tc>
          <w:tcPr>
            <w:tcW w:w="1568"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5</w:t>
            </w:r>
          </w:p>
        </w:tc>
        <w:tc>
          <w:tcPr>
            <w:tcW w:w="1874"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w:t>
            </w:r>
          </w:p>
        </w:tc>
        <w:tc>
          <w:tcPr>
            <w:tcW w:w="1968"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w:t>
            </w:r>
          </w:p>
        </w:tc>
      </w:tr>
      <w:tr w:rsidR="00327650" w:rsidRPr="00D40F72" w:rsidTr="00327650">
        <w:trPr>
          <w:trHeight w:val="255"/>
          <w:jc w:val="center"/>
        </w:trPr>
        <w:tc>
          <w:tcPr>
            <w:tcW w:w="3271" w:type="dxa"/>
            <w:tcBorders>
              <w:top w:val="nil"/>
              <w:left w:val="single" w:sz="4" w:space="0" w:color="auto"/>
              <w:bottom w:val="single" w:sz="4" w:space="0" w:color="auto"/>
              <w:right w:val="single" w:sz="4" w:space="0" w:color="auto"/>
            </w:tcBorders>
            <w:noWrap/>
            <w:vAlign w:val="bottom"/>
          </w:tcPr>
          <w:p w:rsidR="00327650" w:rsidRPr="00D40F72" w:rsidRDefault="00327650" w:rsidP="00327650">
            <w:pPr>
              <w:rPr>
                <w:lang w:eastAsia="en-GB"/>
              </w:rPr>
            </w:pPr>
            <w:r>
              <w:rPr>
                <w:lang w:eastAsia="en-GB"/>
              </w:rPr>
              <w:t>Typical antenna elevation (deg)</w:t>
            </w:r>
          </w:p>
        </w:tc>
        <w:tc>
          <w:tcPr>
            <w:tcW w:w="1501" w:type="dxa"/>
            <w:tcBorders>
              <w:top w:val="nil"/>
              <w:left w:val="nil"/>
              <w:bottom w:val="single" w:sz="4" w:space="0" w:color="auto"/>
              <w:right w:val="single" w:sz="4" w:space="0" w:color="auto"/>
            </w:tcBorders>
            <w:noWrap/>
            <w:vAlign w:val="bottom"/>
          </w:tcPr>
          <w:p w:rsidR="00327650" w:rsidRPr="00D40F72" w:rsidRDefault="00327650" w:rsidP="00327650">
            <w:pPr>
              <w:jc w:val="center"/>
              <w:rPr>
                <w:color w:val="000000"/>
                <w:lang w:eastAsia="en-GB"/>
              </w:rPr>
            </w:pPr>
            <w:r>
              <w:rPr>
                <w:color w:val="000000"/>
                <w:lang w:eastAsia="en-GB"/>
              </w:rPr>
              <w:t>20</w:t>
            </w:r>
          </w:p>
        </w:tc>
        <w:tc>
          <w:tcPr>
            <w:tcW w:w="1568"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20</w:t>
            </w:r>
          </w:p>
        </w:tc>
        <w:tc>
          <w:tcPr>
            <w:tcW w:w="1874"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w:t>
            </w:r>
          </w:p>
        </w:tc>
        <w:tc>
          <w:tcPr>
            <w:tcW w:w="1968"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w:t>
            </w:r>
          </w:p>
        </w:tc>
      </w:tr>
      <w:tr w:rsidR="00327650" w:rsidRPr="009F5E13" w:rsidTr="00327650">
        <w:trPr>
          <w:trHeight w:val="270"/>
          <w:jc w:val="center"/>
        </w:trPr>
        <w:tc>
          <w:tcPr>
            <w:tcW w:w="3271" w:type="dxa"/>
            <w:tcBorders>
              <w:top w:val="nil"/>
              <w:left w:val="single" w:sz="4" w:space="0" w:color="auto"/>
              <w:bottom w:val="single" w:sz="4" w:space="0" w:color="auto"/>
              <w:right w:val="single" w:sz="4" w:space="0" w:color="auto"/>
            </w:tcBorders>
            <w:vAlign w:val="bottom"/>
          </w:tcPr>
          <w:p w:rsidR="00327650" w:rsidRPr="009F5E13" w:rsidRDefault="00327650" w:rsidP="00327650">
            <w:pPr>
              <w:rPr>
                <w:lang w:eastAsia="en-GB"/>
              </w:rPr>
            </w:pPr>
            <w:r>
              <w:rPr>
                <w:lang w:eastAsia="en-GB"/>
              </w:rPr>
              <w:t>Carrier bandwidth</w:t>
            </w:r>
          </w:p>
        </w:tc>
        <w:tc>
          <w:tcPr>
            <w:tcW w:w="1501" w:type="dxa"/>
            <w:tcBorders>
              <w:top w:val="nil"/>
              <w:left w:val="nil"/>
              <w:bottom w:val="single" w:sz="4" w:space="0" w:color="auto"/>
              <w:right w:val="single" w:sz="4" w:space="0" w:color="auto"/>
            </w:tcBorders>
            <w:noWrap/>
            <w:vAlign w:val="bottom"/>
          </w:tcPr>
          <w:p w:rsidR="00327650" w:rsidRPr="009F5E13" w:rsidRDefault="00327650" w:rsidP="00327650">
            <w:pPr>
              <w:jc w:val="center"/>
              <w:rPr>
                <w:color w:val="000000"/>
                <w:lang w:eastAsia="en-GB"/>
              </w:rPr>
            </w:pPr>
            <w:r>
              <w:rPr>
                <w:color w:val="000000"/>
                <w:lang w:eastAsia="en-GB"/>
              </w:rPr>
              <w:t>5 MHz</w:t>
            </w:r>
          </w:p>
        </w:tc>
        <w:tc>
          <w:tcPr>
            <w:tcW w:w="1568"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200 kHz</w:t>
            </w:r>
          </w:p>
        </w:tc>
        <w:tc>
          <w:tcPr>
            <w:tcW w:w="1874"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5 MHz</w:t>
            </w:r>
          </w:p>
        </w:tc>
        <w:tc>
          <w:tcPr>
            <w:tcW w:w="1968"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200 kHz</w:t>
            </w:r>
          </w:p>
        </w:tc>
      </w:tr>
      <w:tr w:rsidR="00327650" w:rsidRPr="00720B2B" w:rsidTr="00327650">
        <w:trPr>
          <w:trHeight w:val="321"/>
          <w:jc w:val="center"/>
        </w:trPr>
        <w:tc>
          <w:tcPr>
            <w:tcW w:w="3271" w:type="dxa"/>
            <w:tcBorders>
              <w:top w:val="nil"/>
              <w:left w:val="single" w:sz="4" w:space="0" w:color="auto"/>
              <w:bottom w:val="single" w:sz="4" w:space="0" w:color="auto"/>
              <w:right w:val="single" w:sz="4" w:space="0" w:color="auto"/>
            </w:tcBorders>
            <w:vAlign w:val="bottom"/>
          </w:tcPr>
          <w:p w:rsidR="00327650" w:rsidRDefault="00327650" w:rsidP="00327650">
            <w:pPr>
              <w:rPr>
                <w:lang w:eastAsia="en-GB"/>
              </w:rPr>
            </w:pPr>
            <w:r>
              <w:rPr>
                <w:lang w:eastAsia="en-GB"/>
              </w:rPr>
              <w:t>Antenna height (m)</w:t>
            </w:r>
          </w:p>
        </w:tc>
        <w:tc>
          <w:tcPr>
            <w:tcW w:w="1501" w:type="dxa"/>
            <w:tcBorders>
              <w:top w:val="nil"/>
              <w:left w:val="nil"/>
              <w:bottom w:val="single" w:sz="4" w:space="0" w:color="auto"/>
              <w:right w:val="single" w:sz="4" w:space="0" w:color="auto"/>
            </w:tcBorders>
            <w:noWrap/>
            <w:vAlign w:val="bottom"/>
          </w:tcPr>
          <w:p w:rsidR="00327650" w:rsidRPr="00720B2B" w:rsidRDefault="00327650" w:rsidP="00327650">
            <w:pPr>
              <w:jc w:val="center"/>
              <w:rPr>
                <w:color w:val="000000"/>
                <w:lang w:eastAsia="en-GB"/>
              </w:rPr>
            </w:pPr>
            <w:r>
              <w:rPr>
                <w:color w:val="000000"/>
                <w:lang w:eastAsia="en-GB"/>
              </w:rPr>
              <w:t>1</w:t>
            </w:r>
          </w:p>
        </w:tc>
        <w:tc>
          <w:tcPr>
            <w:tcW w:w="1568"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1</w:t>
            </w:r>
          </w:p>
        </w:tc>
        <w:tc>
          <w:tcPr>
            <w:tcW w:w="1874"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1.5</w:t>
            </w:r>
          </w:p>
        </w:tc>
        <w:tc>
          <w:tcPr>
            <w:tcW w:w="1968" w:type="dxa"/>
            <w:tcBorders>
              <w:top w:val="nil"/>
              <w:left w:val="nil"/>
              <w:bottom w:val="single" w:sz="4" w:space="0" w:color="auto"/>
              <w:right w:val="single" w:sz="4" w:space="0" w:color="auto"/>
            </w:tcBorders>
            <w:vAlign w:val="bottom"/>
          </w:tcPr>
          <w:p w:rsidR="00327650" w:rsidRDefault="00327650" w:rsidP="00327650">
            <w:pPr>
              <w:jc w:val="center"/>
              <w:rPr>
                <w:color w:val="000000"/>
                <w:lang w:eastAsia="en-GB"/>
              </w:rPr>
            </w:pPr>
            <w:r>
              <w:rPr>
                <w:color w:val="000000"/>
                <w:lang w:eastAsia="en-GB"/>
              </w:rPr>
              <w:t>1.5</w:t>
            </w:r>
          </w:p>
        </w:tc>
      </w:tr>
    </w:tbl>
    <w:p w:rsidR="00327650" w:rsidRDefault="00327650" w:rsidP="00A615BE">
      <w:pPr>
        <w:pStyle w:val="ECCTabletitle"/>
      </w:pPr>
      <w:r>
        <w:t>Power classes for wideband terminals (from ETSI EN 302 574-2)</w:t>
      </w:r>
    </w:p>
    <w:p w:rsidR="00327650" w:rsidRDefault="00327650" w:rsidP="00327650">
      <w:pPr>
        <w:pStyle w:val="ECCParagraph"/>
      </w:pPr>
      <w:r w:rsidRPr="00327650">
        <w:drawing>
          <wp:inline distT="0" distB="0" distL="0" distR="0">
            <wp:extent cx="5676900" cy="790575"/>
            <wp:effectExtent l="19050" t="0" r="0"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5676900" cy="790575"/>
                    </a:xfrm>
                    <a:prstGeom prst="rect">
                      <a:avLst/>
                    </a:prstGeom>
                    <a:noFill/>
                    <a:ln w="9525">
                      <a:noFill/>
                      <a:miter lim="800000"/>
                      <a:headEnd/>
                      <a:tailEnd/>
                    </a:ln>
                  </pic:spPr>
                </pic:pic>
              </a:graphicData>
            </a:graphic>
          </wp:inline>
        </w:drawing>
      </w:r>
    </w:p>
    <w:p w:rsidR="00327650" w:rsidRDefault="00327650" w:rsidP="00524CAC">
      <w:pPr>
        <w:pStyle w:val="ECCParagraph"/>
      </w:pPr>
      <w:r w:rsidRPr="005D2265">
        <w:t xml:space="preserve">The characteristics of the Adjacent Channel Leakage Ratio (ACLR) applicable to wideband terminals can be derived from Section 4.2.7 of the ETSI standard </w:t>
      </w:r>
      <w:r w:rsidRPr="005D2265">
        <w:rPr>
          <w:color w:val="000000"/>
        </w:rPr>
        <w:t>EN 302 574-2</w:t>
      </w:r>
      <w:r w:rsidRPr="005D2265">
        <w:t xml:space="preserve"> mentioned above. The relevant parameters are resumed in the </w:t>
      </w:r>
      <w:r w:rsidRPr="00327650">
        <w:t>following Table 7.</w:t>
      </w:r>
    </w:p>
    <w:p w:rsidR="00327650" w:rsidRDefault="00327650" w:rsidP="00A615BE">
      <w:pPr>
        <w:pStyle w:val="ECCTabletitle"/>
      </w:pPr>
      <w:r>
        <w:t>Unwanted emission mask and ACLR</w:t>
      </w:r>
      <w:r>
        <w:rPr>
          <w:rStyle w:val="FootnoteReference"/>
        </w:rPr>
        <w:footnoteReference w:id="1"/>
      </w:r>
      <w:r>
        <w:t xml:space="preserve"> for wideband MSS terminals (from ETSI EN 302 574-2)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0"/>
        <w:gridCol w:w="1120"/>
        <w:gridCol w:w="1546"/>
        <w:gridCol w:w="1289"/>
        <w:gridCol w:w="1559"/>
      </w:tblGrid>
      <w:tr w:rsidR="00327650" w:rsidRPr="00E477DC" w:rsidTr="00327650">
        <w:trPr>
          <w:trHeight w:val="340"/>
          <w:jc w:val="center"/>
        </w:trPr>
        <w:tc>
          <w:tcPr>
            <w:tcW w:w="1540" w:type="dxa"/>
          </w:tcPr>
          <w:p w:rsidR="00327650" w:rsidRPr="00E477DC" w:rsidRDefault="00327650" w:rsidP="00327650">
            <w:r w:rsidRPr="00E477DC">
              <w:br w:type="page"/>
            </w:r>
          </w:p>
        </w:tc>
        <w:tc>
          <w:tcPr>
            <w:tcW w:w="2666" w:type="dxa"/>
            <w:gridSpan w:val="2"/>
          </w:tcPr>
          <w:p w:rsidR="00327650" w:rsidRPr="00E477DC" w:rsidRDefault="00327650" w:rsidP="00327650">
            <w:pPr>
              <w:rPr>
                <w:b/>
              </w:rPr>
            </w:pPr>
            <w:r w:rsidRPr="00E477DC">
              <w:rPr>
                <w:b/>
              </w:rPr>
              <w:t>1st adjacent channel</w:t>
            </w:r>
          </w:p>
        </w:tc>
        <w:tc>
          <w:tcPr>
            <w:tcW w:w="2848" w:type="dxa"/>
            <w:gridSpan w:val="2"/>
          </w:tcPr>
          <w:p w:rsidR="00327650" w:rsidRPr="00E477DC" w:rsidRDefault="00327650" w:rsidP="00327650">
            <w:pPr>
              <w:rPr>
                <w:b/>
              </w:rPr>
            </w:pPr>
            <w:r w:rsidRPr="00E477DC">
              <w:rPr>
                <w:b/>
              </w:rPr>
              <w:t>2nd adjacent channel</w:t>
            </w:r>
          </w:p>
        </w:tc>
      </w:tr>
      <w:tr w:rsidR="00327650" w:rsidRPr="00E477DC" w:rsidTr="00327650">
        <w:trPr>
          <w:trHeight w:val="340"/>
          <w:jc w:val="center"/>
        </w:trPr>
        <w:tc>
          <w:tcPr>
            <w:tcW w:w="1540" w:type="dxa"/>
          </w:tcPr>
          <w:p w:rsidR="00327650" w:rsidRPr="00E477DC" w:rsidRDefault="00327650" w:rsidP="00327650">
            <w:pPr>
              <w:rPr>
                <w:b/>
              </w:rPr>
            </w:pPr>
            <w:r>
              <w:rPr>
                <w:b/>
              </w:rPr>
              <w:t>Type of terminal</w:t>
            </w:r>
          </w:p>
        </w:tc>
        <w:tc>
          <w:tcPr>
            <w:tcW w:w="1120" w:type="dxa"/>
          </w:tcPr>
          <w:p w:rsidR="00327650" w:rsidRPr="00E477DC" w:rsidRDefault="00327650" w:rsidP="00327650">
            <w:r w:rsidRPr="00E477DC">
              <w:t>ACLR (dB)</w:t>
            </w:r>
          </w:p>
        </w:tc>
        <w:tc>
          <w:tcPr>
            <w:tcW w:w="1546" w:type="dxa"/>
          </w:tcPr>
          <w:p w:rsidR="00327650" w:rsidRPr="00E477DC" w:rsidRDefault="00327650" w:rsidP="00327650">
            <w:r w:rsidRPr="00E477DC">
              <w:t>absolute (</w:t>
            </w:r>
            <w:proofErr w:type="spellStart"/>
            <w:r w:rsidRPr="00E477DC">
              <w:t>dBm</w:t>
            </w:r>
            <w:proofErr w:type="spellEnd"/>
            <w:r w:rsidRPr="00E477DC">
              <w:t>/5 MHz)</w:t>
            </w:r>
          </w:p>
        </w:tc>
        <w:tc>
          <w:tcPr>
            <w:tcW w:w="1289" w:type="dxa"/>
          </w:tcPr>
          <w:p w:rsidR="00327650" w:rsidRPr="00E477DC" w:rsidRDefault="00327650" w:rsidP="00327650">
            <w:r w:rsidRPr="00E477DC">
              <w:t>ACLR (dB)</w:t>
            </w:r>
          </w:p>
        </w:tc>
        <w:tc>
          <w:tcPr>
            <w:tcW w:w="1559" w:type="dxa"/>
          </w:tcPr>
          <w:p w:rsidR="00327650" w:rsidRPr="00E477DC" w:rsidRDefault="00327650" w:rsidP="00327650">
            <w:r w:rsidRPr="00E477DC">
              <w:t>absolute (</w:t>
            </w:r>
            <w:proofErr w:type="spellStart"/>
            <w:r w:rsidRPr="00E477DC">
              <w:t>dBm</w:t>
            </w:r>
            <w:proofErr w:type="spellEnd"/>
            <w:r w:rsidRPr="00E477DC">
              <w:t>/5 MHz)</w:t>
            </w:r>
          </w:p>
        </w:tc>
      </w:tr>
      <w:tr w:rsidR="00327650" w:rsidRPr="00E477DC" w:rsidTr="00327650">
        <w:trPr>
          <w:trHeight w:val="300"/>
          <w:jc w:val="center"/>
        </w:trPr>
        <w:tc>
          <w:tcPr>
            <w:tcW w:w="1540" w:type="dxa"/>
            <w:noWrap/>
          </w:tcPr>
          <w:p w:rsidR="00327650" w:rsidRPr="00E477DC" w:rsidRDefault="00327650" w:rsidP="00327650">
            <w:pPr>
              <w:rPr>
                <w:b/>
              </w:rPr>
            </w:pPr>
            <w:r>
              <w:rPr>
                <w:b/>
              </w:rPr>
              <w:t>High Gain</w:t>
            </w:r>
          </w:p>
        </w:tc>
        <w:tc>
          <w:tcPr>
            <w:tcW w:w="1120" w:type="dxa"/>
            <w:noWrap/>
          </w:tcPr>
          <w:p w:rsidR="00327650" w:rsidRPr="00E477DC" w:rsidRDefault="00327650" w:rsidP="00327650">
            <w:r w:rsidRPr="00E477DC">
              <w:t>42</w:t>
            </w:r>
          </w:p>
        </w:tc>
        <w:tc>
          <w:tcPr>
            <w:tcW w:w="1546" w:type="dxa"/>
            <w:noWrap/>
          </w:tcPr>
          <w:p w:rsidR="00327650" w:rsidRPr="00E477DC" w:rsidRDefault="00327650" w:rsidP="00327650">
            <w:r>
              <w:t>+6</w:t>
            </w:r>
          </w:p>
        </w:tc>
        <w:tc>
          <w:tcPr>
            <w:tcW w:w="1289" w:type="dxa"/>
            <w:noWrap/>
          </w:tcPr>
          <w:p w:rsidR="00327650" w:rsidRPr="00E477DC" w:rsidRDefault="00327650" w:rsidP="00327650">
            <w:r w:rsidRPr="00E477DC">
              <w:t>52</w:t>
            </w:r>
          </w:p>
        </w:tc>
        <w:tc>
          <w:tcPr>
            <w:tcW w:w="1559" w:type="dxa"/>
            <w:noWrap/>
          </w:tcPr>
          <w:p w:rsidR="00327650" w:rsidRPr="00E477DC" w:rsidRDefault="00327650" w:rsidP="00327650">
            <w:r w:rsidRPr="00E477DC">
              <w:t>-</w:t>
            </w:r>
            <w:r>
              <w:t>4</w:t>
            </w:r>
          </w:p>
        </w:tc>
      </w:tr>
      <w:tr w:rsidR="00327650" w:rsidRPr="00E477DC" w:rsidTr="00327650">
        <w:trPr>
          <w:trHeight w:val="300"/>
          <w:jc w:val="center"/>
        </w:trPr>
        <w:tc>
          <w:tcPr>
            <w:tcW w:w="1540" w:type="dxa"/>
            <w:noWrap/>
          </w:tcPr>
          <w:p w:rsidR="00327650" w:rsidRPr="00E477DC" w:rsidRDefault="00327650" w:rsidP="00327650">
            <w:pPr>
              <w:rPr>
                <w:b/>
              </w:rPr>
            </w:pPr>
            <w:r>
              <w:rPr>
                <w:b/>
              </w:rPr>
              <w:t>Low Gain</w:t>
            </w:r>
          </w:p>
        </w:tc>
        <w:tc>
          <w:tcPr>
            <w:tcW w:w="1120" w:type="dxa"/>
            <w:noWrap/>
          </w:tcPr>
          <w:p w:rsidR="00327650" w:rsidRPr="00E477DC" w:rsidRDefault="00327650" w:rsidP="00327650">
            <w:r w:rsidRPr="00E477DC">
              <w:t>42</w:t>
            </w:r>
          </w:p>
        </w:tc>
        <w:tc>
          <w:tcPr>
            <w:tcW w:w="1546" w:type="dxa"/>
            <w:noWrap/>
          </w:tcPr>
          <w:p w:rsidR="00327650" w:rsidRPr="00E477DC" w:rsidRDefault="00327650" w:rsidP="00327650">
            <w:r w:rsidRPr="00E477DC">
              <w:t>-</w:t>
            </w:r>
            <w:r>
              <w:t>3</w:t>
            </w:r>
          </w:p>
        </w:tc>
        <w:tc>
          <w:tcPr>
            <w:tcW w:w="1289" w:type="dxa"/>
            <w:noWrap/>
          </w:tcPr>
          <w:p w:rsidR="00327650" w:rsidRPr="00E477DC" w:rsidRDefault="00327650" w:rsidP="00327650">
            <w:r w:rsidRPr="00E477DC">
              <w:t>52</w:t>
            </w:r>
          </w:p>
        </w:tc>
        <w:tc>
          <w:tcPr>
            <w:tcW w:w="1559" w:type="dxa"/>
            <w:noWrap/>
          </w:tcPr>
          <w:p w:rsidR="00327650" w:rsidRPr="00E477DC" w:rsidRDefault="00327650" w:rsidP="00327650">
            <w:r w:rsidRPr="00E477DC">
              <w:t>-1</w:t>
            </w:r>
            <w:r>
              <w:t>3</w:t>
            </w:r>
          </w:p>
        </w:tc>
      </w:tr>
    </w:tbl>
    <w:p w:rsidR="00327650" w:rsidRDefault="00327650" w:rsidP="00524CAC">
      <w:pPr>
        <w:pStyle w:val="ECCParagraph"/>
      </w:pPr>
    </w:p>
    <w:p w:rsidR="00327650" w:rsidRDefault="00327650" w:rsidP="00524CAC">
      <w:pPr>
        <w:pStyle w:val="ECCParagraph"/>
      </w:pPr>
      <w:r w:rsidRPr="005D2265">
        <w:t xml:space="preserve">Nevertheless, the same information for narrowband terminals is not contained in the ETSI standard </w:t>
      </w:r>
      <w:r w:rsidRPr="005D2265">
        <w:rPr>
          <w:color w:val="000000"/>
        </w:rPr>
        <w:t xml:space="preserve">EN 302 574-3. The best information that can be extrapolated from the document is contained in its Sections 4.2.2 and 4.2.3, dealing with the maximum EIRP spectral density of the unwanted emissions from the UE </w:t>
      </w:r>
      <w:r w:rsidRPr="005D2265">
        <w:rPr>
          <w:color w:val="000000"/>
        </w:rPr>
        <w:lastRenderedPageBreak/>
        <w:t xml:space="preserve">within and outside the 1980 – 2010 MHz band (shown </w:t>
      </w:r>
      <w:r w:rsidRPr="00327650">
        <w:rPr>
          <w:color w:val="000000"/>
        </w:rPr>
        <w:t xml:space="preserve">in Table </w:t>
      </w:r>
      <w:r>
        <w:rPr>
          <w:color w:val="000000"/>
        </w:rPr>
        <w:t>8</w:t>
      </w:r>
      <w:r w:rsidRPr="005D2265">
        <w:rPr>
          <w:color w:val="000000"/>
        </w:rPr>
        <w:t xml:space="preserve">). Taking also into account the information contained in the </w:t>
      </w:r>
      <w:r w:rsidRPr="00327650">
        <w:rPr>
          <w:color w:val="000000"/>
        </w:rPr>
        <w:t>previous Table 6</w:t>
      </w:r>
      <w:r w:rsidRPr="005D2265">
        <w:rPr>
          <w:color w:val="000000"/>
        </w:rPr>
        <w:t xml:space="preserve">, an ACLR can therefore be calculated. The relevant results are shown in </w:t>
      </w:r>
      <w:r w:rsidRPr="00327650">
        <w:rPr>
          <w:color w:val="000000"/>
        </w:rPr>
        <w:t>Tables 9 and 10.</w:t>
      </w:r>
    </w:p>
    <w:p w:rsidR="00327650" w:rsidRDefault="00327650" w:rsidP="00A615BE">
      <w:pPr>
        <w:pStyle w:val="ECCTabletitle"/>
        <w:rPr>
          <w:i/>
        </w:rPr>
      </w:pPr>
      <w:r w:rsidRPr="005D2265">
        <w:t xml:space="preserve">OOB emission mask for narrowband MSS terminals (calculated from ETSI EN 302 574-3) – values are absolute power in </w:t>
      </w:r>
      <w:proofErr w:type="spellStart"/>
      <w:r w:rsidRPr="005D2265">
        <w:t>dBm</w:t>
      </w:r>
      <w:proofErr w:type="spellEnd"/>
      <w:r w:rsidRPr="005D2265">
        <w:t xml:space="preserve"> in the Adjacent Channels 5 MHz wide </w:t>
      </w:r>
      <w:proofErr w:type="spellStart"/>
      <w:r w:rsidRPr="005D2265">
        <w:t>dBm</w:t>
      </w:r>
      <w:proofErr w:type="spell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3"/>
        <w:gridCol w:w="2250"/>
        <w:gridCol w:w="2317"/>
        <w:gridCol w:w="2272"/>
      </w:tblGrid>
      <w:tr w:rsidR="00327650" w:rsidRPr="0039713C" w:rsidTr="00327650">
        <w:trPr>
          <w:jc w:val="center"/>
        </w:trPr>
        <w:tc>
          <w:tcPr>
            <w:tcW w:w="0" w:type="auto"/>
          </w:tcPr>
          <w:p w:rsidR="00327650" w:rsidRPr="0039713C" w:rsidRDefault="00327650" w:rsidP="00327650">
            <w:pPr>
              <w:jc w:val="center"/>
              <w:rPr>
                <w:b/>
              </w:rPr>
            </w:pPr>
            <w:r w:rsidRPr="0039713C">
              <w:rPr>
                <w:b/>
              </w:rPr>
              <w:t>Guard band (kHz)</w:t>
            </w:r>
          </w:p>
        </w:tc>
        <w:tc>
          <w:tcPr>
            <w:tcW w:w="0" w:type="auto"/>
          </w:tcPr>
          <w:p w:rsidR="00327650" w:rsidRPr="0039713C" w:rsidRDefault="00327650" w:rsidP="00327650">
            <w:pPr>
              <w:jc w:val="center"/>
              <w:rPr>
                <w:b/>
              </w:rPr>
            </w:pPr>
            <w:r w:rsidRPr="0039713C">
              <w:rPr>
                <w:b/>
              </w:rPr>
              <w:t xml:space="preserve">1st Adjacent Channel </w:t>
            </w:r>
          </w:p>
        </w:tc>
        <w:tc>
          <w:tcPr>
            <w:tcW w:w="0" w:type="auto"/>
          </w:tcPr>
          <w:p w:rsidR="00327650" w:rsidRPr="0039713C" w:rsidRDefault="00327650" w:rsidP="00327650">
            <w:pPr>
              <w:jc w:val="center"/>
              <w:rPr>
                <w:b/>
              </w:rPr>
            </w:pPr>
            <w:r w:rsidRPr="0039713C">
              <w:rPr>
                <w:b/>
              </w:rPr>
              <w:t>2nd Adjacent Channel</w:t>
            </w:r>
          </w:p>
        </w:tc>
        <w:tc>
          <w:tcPr>
            <w:tcW w:w="0" w:type="auto"/>
          </w:tcPr>
          <w:p w:rsidR="00327650" w:rsidRPr="0039713C" w:rsidRDefault="00327650" w:rsidP="00327650">
            <w:pPr>
              <w:jc w:val="center"/>
              <w:rPr>
                <w:b/>
              </w:rPr>
            </w:pPr>
            <w:r w:rsidRPr="0039713C">
              <w:rPr>
                <w:b/>
              </w:rPr>
              <w:t>3rd Adjacent Channel</w:t>
            </w:r>
          </w:p>
        </w:tc>
      </w:tr>
      <w:tr w:rsidR="00327650" w:rsidRPr="0039713C" w:rsidTr="00327650">
        <w:trPr>
          <w:jc w:val="center"/>
        </w:trPr>
        <w:tc>
          <w:tcPr>
            <w:tcW w:w="0" w:type="auto"/>
          </w:tcPr>
          <w:p w:rsidR="00327650" w:rsidRPr="0039713C" w:rsidRDefault="00327650" w:rsidP="00327650">
            <w:pPr>
              <w:jc w:val="center"/>
            </w:pPr>
            <w:r w:rsidRPr="0039713C">
              <w:t>0</w:t>
            </w:r>
          </w:p>
        </w:tc>
        <w:tc>
          <w:tcPr>
            <w:tcW w:w="0" w:type="auto"/>
          </w:tcPr>
          <w:p w:rsidR="00327650" w:rsidRPr="0039713C" w:rsidRDefault="00327650" w:rsidP="00327650">
            <w:pPr>
              <w:jc w:val="center"/>
            </w:pPr>
            <w:r>
              <w:t xml:space="preserve">34.0  </w:t>
            </w:r>
          </w:p>
        </w:tc>
        <w:tc>
          <w:tcPr>
            <w:tcW w:w="0" w:type="auto"/>
          </w:tcPr>
          <w:p w:rsidR="00327650" w:rsidRPr="0039713C" w:rsidRDefault="00327650" w:rsidP="00327650">
            <w:pPr>
              <w:jc w:val="center"/>
            </w:pPr>
            <w:r>
              <w:t xml:space="preserve">-13.0 </w:t>
            </w:r>
          </w:p>
        </w:tc>
        <w:tc>
          <w:tcPr>
            <w:tcW w:w="0" w:type="auto"/>
          </w:tcPr>
          <w:p w:rsidR="00327650" w:rsidRPr="0039713C" w:rsidRDefault="00327650" w:rsidP="00327650">
            <w:pPr>
              <w:jc w:val="center"/>
            </w:pPr>
            <w:r>
              <w:t xml:space="preserve">-17.8 </w:t>
            </w:r>
          </w:p>
        </w:tc>
      </w:tr>
      <w:tr w:rsidR="00327650" w:rsidRPr="0039713C" w:rsidTr="00327650">
        <w:trPr>
          <w:jc w:val="center"/>
        </w:trPr>
        <w:tc>
          <w:tcPr>
            <w:tcW w:w="0" w:type="auto"/>
          </w:tcPr>
          <w:p w:rsidR="00327650" w:rsidRPr="0039713C" w:rsidRDefault="00327650" w:rsidP="00327650">
            <w:pPr>
              <w:jc w:val="center"/>
            </w:pPr>
            <w:r w:rsidRPr="0039713C">
              <w:t>100</w:t>
            </w:r>
          </w:p>
        </w:tc>
        <w:tc>
          <w:tcPr>
            <w:tcW w:w="0" w:type="auto"/>
          </w:tcPr>
          <w:p w:rsidR="00327650" w:rsidRPr="0039713C" w:rsidRDefault="00327650" w:rsidP="00327650">
            <w:pPr>
              <w:jc w:val="center"/>
            </w:pPr>
            <w:r>
              <w:t xml:space="preserve">14.7  </w:t>
            </w:r>
          </w:p>
        </w:tc>
        <w:tc>
          <w:tcPr>
            <w:tcW w:w="0" w:type="auto"/>
          </w:tcPr>
          <w:p w:rsidR="00327650" w:rsidRPr="0039713C" w:rsidRDefault="00327650" w:rsidP="00327650">
            <w:pPr>
              <w:jc w:val="center"/>
            </w:pPr>
            <w:r>
              <w:t xml:space="preserve">-13.0 </w:t>
            </w:r>
          </w:p>
        </w:tc>
        <w:tc>
          <w:tcPr>
            <w:tcW w:w="0" w:type="auto"/>
          </w:tcPr>
          <w:p w:rsidR="00327650" w:rsidRPr="0039713C" w:rsidRDefault="00327650" w:rsidP="00327650">
            <w:pPr>
              <w:jc w:val="center"/>
            </w:pPr>
            <w:r>
              <w:t xml:space="preserve">-17.8 </w:t>
            </w:r>
          </w:p>
        </w:tc>
      </w:tr>
      <w:tr w:rsidR="00327650" w:rsidRPr="0039713C" w:rsidTr="00327650">
        <w:trPr>
          <w:jc w:val="center"/>
        </w:trPr>
        <w:tc>
          <w:tcPr>
            <w:tcW w:w="0" w:type="auto"/>
          </w:tcPr>
          <w:p w:rsidR="00327650" w:rsidRPr="0039713C" w:rsidRDefault="00327650" w:rsidP="00327650">
            <w:pPr>
              <w:jc w:val="center"/>
            </w:pPr>
            <w:r w:rsidRPr="0039713C">
              <w:t>200</w:t>
            </w:r>
          </w:p>
        </w:tc>
        <w:tc>
          <w:tcPr>
            <w:tcW w:w="0" w:type="auto"/>
          </w:tcPr>
          <w:p w:rsidR="00327650" w:rsidRPr="0039713C" w:rsidRDefault="00327650" w:rsidP="00327650">
            <w:pPr>
              <w:jc w:val="center"/>
            </w:pPr>
            <w:r>
              <w:t xml:space="preserve">14.7  </w:t>
            </w:r>
          </w:p>
        </w:tc>
        <w:tc>
          <w:tcPr>
            <w:tcW w:w="0" w:type="auto"/>
          </w:tcPr>
          <w:p w:rsidR="00327650" w:rsidRPr="0039713C" w:rsidRDefault="00327650" w:rsidP="00327650">
            <w:pPr>
              <w:jc w:val="center"/>
            </w:pPr>
            <w:r>
              <w:t xml:space="preserve">-13.0 </w:t>
            </w:r>
          </w:p>
        </w:tc>
        <w:tc>
          <w:tcPr>
            <w:tcW w:w="0" w:type="auto"/>
          </w:tcPr>
          <w:p w:rsidR="00327650" w:rsidRPr="0039713C" w:rsidRDefault="00327650" w:rsidP="00327650">
            <w:pPr>
              <w:jc w:val="center"/>
            </w:pPr>
            <w:r>
              <w:t xml:space="preserve">-17.8 </w:t>
            </w:r>
          </w:p>
        </w:tc>
      </w:tr>
      <w:tr w:rsidR="00327650" w:rsidRPr="0039713C" w:rsidTr="00327650">
        <w:trPr>
          <w:jc w:val="center"/>
        </w:trPr>
        <w:tc>
          <w:tcPr>
            <w:tcW w:w="0" w:type="auto"/>
          </w:tcPr>
          <w:p w:rsidR="00327650" w:rsidRPr="0039713C" w:rsidRDefault="00327650" w:rsidP="00327650">
            <w:pPr>
              <w:jc w:val="center"/>
            </w:pPr>
            <w:r w:rsidRPr="0039713C">
              <w:t>300</w:t>
            </w:r>
          </w:p>
        </w:tc>
        <w:tc>
          <w:tcPr>
            <w:tcW w:w="0" w:type="auto"/>
          </w:tcPr>
          <w:p w:rsidR="00327650" w:rsidRPr="0039713C" w:rsidRDefault="00327650" w:rsidP="00327650">
            <w:pPr>
              <w:jc w:val="center"/>
            </w:pPr>
            <w:r>
              <w:t xml:space="preserve">14.6  </w:t>
            </w:r>
          </w:p>
        </w:tc>
        <w:tc>
          <w:tcPr>
            <w:tcW w:w="0" w:type="auto"/>
          </w:tcPr>
          <w:p w:rsidR="00327650" w:rsidRPr="0039713C" w:rsidRDefault="00327650" w:rsidP="00327650">
            <w:pPr>
              <w:jc w:val="center"/>
            </w:pPr>
            <w:r>
              <w:t xml:space="preserve">-13.0 </w:t>
            </w:r>
          </w:p>
        </w:tc>
        <w:tc>
          <w:tcPr>
            <w:tcW w:w="0" w:type="auto"/>
          </w:tcPr>
          <w:p w:rsidR="00327650" w:rsidRPr="0039713C" w:rsidRDefault="00327650" w:rsidP="00327650">
            <w:pPr>
              <w:jc w:val="center"/>
            </w:pPr>
            <w:r>
              <w:t xml:space="preserve">-17.8 </w:t>
            </w:r>
          </w:p>
        </w:tc>
      </w:tr>
      <w:tr w:rsidR="00327650" w:rsidRPr="0039713C" w:rsidTr="00327650">
        <w:trPr>
          <w:jc w:val="center"/>
        </w:trPr>
        <w:tc>
          <w:tcPr>
            <w:tcW w:w="0" w:type="auto"/>
          </w:tcPr>
          <w:p w:rsidR="00327650" w:rsidRPr="0039713C" w:rsidRDefault="00327650" w:rsidP="00327650">
            <w:pPr>
              <w:jc w:val="center"/>
            </w:pPr>
            <w:r w:rsidRPr="0039713C">
              <w:t>400</w:t>
            </w:r>
          </w:p>
        </w:tc>
        <w:tc>
          <w:tcPr>
            <w:tcW w:w="0" w:type="auto"/>
          </w:tcPr>
          <w:p w:rsidR="00327650" w:rsidRPr="0039713C" w:rsidRDefault="00327650" w:rsidP="00327650">
            <w:pPr>
              <w:jc w:val="center"/>
            </w:pPr>
            <w:r>
              <w:t xml:space="preserve">14.6  </w:t>
            </w:r>
          </w:p>
        </w:tc>
        <w:tc>
          <w:tcPr>
            <w:tcW w:w="0" w:type="auto"/>
          </w:tcPr>
          <w:p w:rsidR="00327650" w:rsidRPr="0039713C" w:rsidRDefault="00327650" w:rsidP="00327650">
            <w:pPr>
              <w:jc w:val="center"/>
            </w:pPr>
            <w:r>
              <w:t xml:space="preserve">-13.0 </w:t>
            </w:r>
          </w:p>
        </w:tc>
        <w:tc>
          <w:tcPr>
            <w:tcW w:w="0" w:type="auto"/>
          </w:tcPr>
          <w:p w:rsidR="00327650" w:rsidRPr="0039713C" w:rsidRDefault="00327650" w:rsidP="00327650">
            <w:pPr>
              <w:jc w:val="center"/>
            </w:pPr>
            <w:r>
              <w:t xml:space="preserve">-17.8 </w:t>
            </w:r>
          </w:p>
        </w:tc>
      </w:tr>
      <w:tr w:rsidR="00327650" w:rsidRPr="0039713C" w:rsidTr="00327650">
        <w:trPr>
          <w:jc w:val="center"/>
        </w:trPr>
        <w:tc>
          <w:tcPr>
            <w:tcW w:w="0" w:type="auto"/>
          </w:tcPr>
          <w:p w:rsidR="00327650" w:rsidRPr="0039713C" w:rsidRDefault="00327650" w:rsidP="00327650">
            <w:pPr>
              <w:jc w:val="center"/>
            </w:pPr>
            <w:r w:rsidRPr="0039713C">
              <w:t>500</w:t>
            </w:r>
          </w:p>
        </w:tc>
        <w:tc>
          <w:tcPr>
            <w:tcW w:w="0" w:type="auto"/>
          </w:tcPr>
          <w:p w:rsidR="00327650" w:rsidRPr="0039713C" w:rsidRDefault="00327650" w:rsidP="00327650">
            <w:pPr>
              <w:jc w:val="center"/>
            </w:pPr>
            <w:r>
              <w:t xml:space="preserve">14.5  </w:t>
            </w:r>
          </w:p>
        </w:tc>
        <w:tc>
          <w:tcPr>
            <w:tcW w:w="0" w:type="auto"/>
          </w:tcPr>
          <w:p w:rsidR="00327650" w:rsidRPr="0039713C" w:rsidRDefault="00327650" w:rsidP="00327650">
            <w:pPr>
              <w:jc w:val="center"/>
            </w:pPr>
            <w:r>
              <w:t xml:space="preserve">-13.0 </w:t>
            </w:r>
          </w:p>
        </w:tc>
        <w:tc>
          <w:tcPr>
            <w:tcW w:w="0" w:type="auto"/>
          </w:tcPr>
          <w:p w:rsidR="00327650" w:rsidRPr="0039713C" w:rsidRDefault="00327650" w:rsidP="00327650">
            <w:pPr>
              <w:jc w:val="center"/>
            </w:pPr>
            <w:r>
              <w:t xml:space="preserve">-17.8 </w:t>
            </w:r>
          </w:p>
        </w:tc>
      </w:tr>
    </w:tbl>
    <w:p w:rsidR="00327650" w:rsidRDefault="00327650" w:rsidP="00A615BE">
      <w:pPr>
        <w:pStyle w:val="ECCTabletitle"/>
      </w:pPr>
      <w:r>
        <w:t xml:space="preserve">Calculated ACLR for narrowband high gain MSS terminals (calculated from ETSI EN 302 574-3) – values are </w:t>
      </w:r>
      <w:r w:rsidRPr="005D2265">
        <w:t>in dB and refer to Adjacent Channels 5 MHz wide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3"/>
        <w:gridCol w:w="2250"/>
        <w:gridCol w:w="2317"/>
        <w:gridCol w:w="2272"/>
      </w:tblGrid>
      <w:tr w:rsidR="00327650" w:rsidRPr="0039713C" w:rsidTr="00327650">
        <w:trPr>
          <w:jc w:val="center"/>
        </w:trPr>
        <w:tc>
          <w:tcPr>
            <w:tcW w:w="0" w:type="auto"/>
          </w:tcPr>
          <w:p w:rsidR="00327650" w:rsidRPr="0039713C" w:rsidRDefault="00327650" w:rsidP="00327650">
            <w:pPr>
              <w:jc w:val="center"/>
              <w:rPr>
                <w:b/>
              </w:rPr>
            </w:pPr>
            <w:r w:rsidRPr="0039713C">
              <w:rPr>
                <w:b/>
              </w:rPr>
              <w:t>Guard band (kHz)</w:t>
            </w:r>
          </w:p>
        </w:tc>
        <w:tc>
          <w:tcPr>
            <w:tcW w:w="0" w:type="auto"/>
          </w:tcPr>
          <w:p w:rsidR="00327650" w:rsidRPr="0039713C" w:rsidRDefault="00327650" w:rsidP="00327650">
            <w:pPr>
              <w:jc w:val="center"/>
              <w:rPr>
                <w:b/>
              </w:rPr>
            </w:pPr>
            <w:r w:rsidRPr="0039713C">
              <w:rPr>
                <w:b/>
              </w:rPr>
              <w:t xml:space="preserve">1st Adjacent Channel </w:t>
            </w:r>
          </w:p>
        </w:tc>
        <w:tc>
          <w:tcPr>
            <w:tcW w:w="0" w:type="auto"/>
          </w:tcPr>
          <w:p w:rsidR="00327650" w:rsidRPr="0039713C" w:rsidRDefault="00327650" w:rsidP="00327650">
            <w:pPr>
              <w:jc w:val="center"/>
              <w:rPr>
                <w:b/>
              </w:rPr>
            </w:pPr>
            <w:r w:rsidRPr="0039713C">
              <w:rPr>
                <w:b/>
              </w:rPr>
              <w:t>2nd Adjacent Channel</w:t>
            </w:r>
          </w:p>
        </w:tc>
        <w:tc>
          <w:tcPr>
            <w:tcW w:w="0" w:type="auto"/>
          </w:tcPr>
          <w:p w:rsidR="00327650" w:rsidRPr="0039713C" w:rsidRDefault="00327650" w:rsidP="00327650">
            <w:pPr>
              <w:jc w:val="center"/>
              <w:rPr>
                <w:b/>
              </w:rPr>
            </w:pPr>
            <w:r w:rsidRPr="0039713C">
              <w:rPr>
                <w:b/>
              </w:rPr>
              <w:t>3rd Adjacent Channel</w:t>
            </w:r>
          </w:p>
        </w:tc>
      </w:tr>
      <w:tr w:rsidR="00327650" w:rsidRPr="0039713C" w:rsidTr="00327650">
        <w:trPr>
          <w:jc w:val="center"/>
        </w:trPr>
        <w:tc>
          <w:tcPr>
            <w:tcW w:w="0" w:type="auto"/>
          </w:tcPr>
          <w:p w:rsidR="00327650" w:rsidRPr="0039713C" w:rsidRDefault="00327650" w:rsidP="00327650">
            <w:pPr>
              <w:jc w:val="center"/>
            </w:pPr>
            <w:r w:rsidRPr="0039713C">
              <w:t>0</w:t>
            </w:r>
          </w:p>
        </w:tc>
        <w:tc>
          <w:tcPr>
            <w:tcW w:w="0" w:type="auto"/>
          </w:tcPr>
          <w:p w:rsidR="00327650" w:rsidRPr="0039713C" w:rsidRDefault="00327650" w:rsidP="00327650">
            <w:pPr>
              <w:jc w:val="center"/>
            </w:pPr>
            <w:r>
              <w:t xml:space="preserve">11.0 </w:t>
            </w:r>
          </w:p>
        </w:tc>
        <w:tc>
          <w:tcPr>
            <w:tcW w:w="0" w:type="auto"/>
          </w:tcPr>
          <w:p w:rsidR="00327650" w:rsidRPr="0039713C" w:rsidRDefault="00327650" w:rsidP="00327650">
            <w:pPr>
              <w:jc w:val="center"/>
            </w:pPr>
            <w:r>
              <w:t>58.0</w:t>
            </w:r>
          </w:p>
        </w:tc>
        <w:tc>
          <w:tcPr>
            <w:tcW w:w="0" w:type="auto"/>
          </w:tcPr>
          <w:p w:rsidR="00327650" w:rsidRPr="0039713C" w:rsidRDefault="00327650" w:rsidP="00327650">
            <w:pPr>
              <w:jc w:val="center"/>
            </w:pPr>
            <w:r>
              <w:t>62.8</w:t>
            </w:r>
          </w:p>
        </w:tc>
      </w:tr>
      <w:tr w:rsidR="00327650" w:rsidRPr="0039713C" w:rsidTr="00327650">
        <w:trPr>
          <w:jc w:val="center"/>
        </w:trPr>
        <w:tc>
          <w:tcPr>
            <w:tcW w:w="0" w:type="auto"/>
          </w:tcPr>
          <w:p w:rsidR="00327650" w:rsidRPr="0039713C" w:rsidRDefault="00327650" w:rsidP="00327650">
            <w:pPr>
              <w:jc w:val="center"/>
            </w:pPr>
            <w:r w:rsidRPr="0039713C">
              <w:t>100</w:t>
            </w:r>
          </w:p>
        </w:tc>
        <w:tc>
          <w:tcPr>
            <w:tcW w:w="0" w:type="auto"/>
          </w:tcPr>
          <w:p w:rsidR="00327650" w:rsidRPr="0039713C" w:rsidRDefault="00327650" w:rsidP="00327650">
            <w:pPr>
              <w:jc w:val="center"/>
            </w:pPr>
            <w:r>
              <w:t xml:space="preserve">30.3 </w:t>
            </w:r>
          </w:p>
        </w:tc>
        <w:tc>
          <w:tcPr>
            <w:tcW w:w="0" w:type="auto"/>
          </w:tcPr>
          <w:p w:rsidR="00327650" w:rsidRPr="0039713C" w:rsidRDefault="00327650" w:rsidP="00327650">
            <w:pPr>
              <w:jc w:val="center"/>
            </w:pPr>
            <w:r>
              <w:t>58.0</w:t>
            </w:r>
          </w:p>
        </w:tc>
        <w:tc>
          <w:tcPr>
            <w:tcW w:w="0" w:type="auto"/>
          </w:tcPr>
          <w:p w:rsidR="00327650" w:rsidRPr="0039713C" w:rsidRDefault="00327650" w:rsidP="00327650">
            <w:pPr>
              <w:jc w:val="center"/>
            </w:pPr>
            <w:r>
              <w:t>62.8</w:t>
            </w:r>
          </w:p>
        </w:tc>
      </w:tr>
      <w:tr w:rsidR="00327650" w:rsidRPr="0039713C" w:rsidTr="00327650">
        <w:trPr>
          <w:jc w:val="center"/>
        </w:trPr>
        <w:tc>
          <w:tcPr>
            <w:tcW w:w="0" w:type="auto"/>
          </w:tcPr>
          <w:p w:rsidR="00327650" w:rsidRPr="0039713C" w:rsidRDefault="00327650" w:rsidP="00327650">
            <w:pPr>
              <w:jc w:val="center"/>
            </w:pPr>
            <w:r w:rsidRPr="0039713C">
              <w:t>200</w:t>
            </w:r>
          </w:p>
        </w:tc>
        <w:tc>
          <w:tcPr>
            <w:tcW w:w="0" w:type="auto"/>
          </w:tcPr>
          <w:p w:rsidR="00327650" w:rsidRPr="0039713C" w:rsidRDefault="00327650" w:rsidP="00327650">
            <w:pPr>
              <w:jc w:val="center"/>
            </w:pPr>
            <w:r>
              <w:t>30.3</w:t>
            </w:r>
          </w:p>
        </w:tc>
        <w:tc>
          <w:tcPr>
            <w:tcW w:w="0" w:type="auto"/>
          </w:tcPr>
          <w:p w:rsidR="00327650" w:rsidRPr="0039713C" w:rsidRDefault="00327650" w:rsidP="00327650">
            <w:pPr>
              <w:jc w:val="center"/>
            </w:pPr>
            <w:r>
              <w:t>58.0</w:t>
            </w:r>
          </w:p>
        </w:tc>
        <w:tc>
          <w:tcPr>
            <w:tcW w:w="0" w:type="auto"/>
          </w:tcPr>
          <w:p w:rsidR="00327650" w:rsidRPr="0039713C" w:rsidRDefault="00327650" w:rsidP="00327650">
            <w:pPr>
              <w:jc w:val="center"/>
            </w:pPr>
            <w:r>
              <w:t>62.8</w:t>
            </w:r>
          </w:p>
        </w:tc>
      </w:tr>
      <w:tr w:rsidR="00327650" w:rsidRPr="0039713C" w:rsidTr="00327650">
        <w:trPr>
          <w:jc w:val="center"/>
        </w:trPr>
        <w:tc>
          <w:tcPr>
            <w:tcW w:w="0" w:type="auto"/>
          </w:tcPr>
          <w:p w:rsidR="00327650" w:rsidRPr="0039713C" w:rsidRDefault="00327650" w:rsidP="00327650">
            <w:pPr>
              <w:jc w:val="center"/>
            </w:pPr>
            <w:r w:rsidRPr="0039713C">
              <w:t>300</w:t>
            </w:r>
          </w:p>
        </w:tc>
        <w:tc>
          <w:tcPr>
            <w:tcW w:w="0" w:type="auto"/>
          </w:tcPr>
          <w:p w:rsidR="00327650" w:rsidRPr="0039713C" w:rsidRDefault="00327650" w:rsidP="00327650">
            <w:pPr>
              <w:jc w:val="center"/>
            </w:pPr>
            <w:r>
              <w:t xml:space="preserve">30.4 </w:t>
            </w:r>
          </w:p>
        </w:tc>
        <w:tc>
          <w:tcPr>
            <w:tcW w:w="0" w:type="auto"/>
          </w:tcPr>
          <w:p w:rsidR="00327650" w:rsidRPr="0039713C" w:rsidRDefault="00327650" w:rsidP="00327650">
            <w:pPr>
              <w:jc w:val="center"/>
            </w:pPr>
            <w:r>
              <w:t>58.0</w:t>
            </w:r>
          </w:p>
        </w:tc>
        <w:tc>
          <w:tcPr>
            <w:tcW w:w="0" w:type="auto"/>
          </w:tcPr>
          <w:p w:rsidR="00327650" w:rsidRPr="0039713C" w:rsidRDefault="00327650" w:rsidP="00327650">
            <w:pPr>
              <w:jc w:val="center"/>
            </w:pPr>
            <w:r>
              <w:t>62.8</w:t>
            </w:r>
          </w:p>
        </w:tc>
      </w:tr>
      <w:tr w:rsidR="00327650" w:rsidRPr="0039713C" w:rsidTr="00327650">
        <w:trPr>
          <w:jc w:val="center"/>
        </w:trPr>
        <w:tc>
          <w:tcPr>
            <w:tcW w:w="0" w:type="auto"/>
          </w:tcPr>
          <w:p w:rsidR="00327650" w:rsidRPr="0039713C" w:rsidRDefault="00327650" w:rsidP="00327650">
            <w:pPr>
              <w:jc w:val="center"/>
            </w:pPr>
            <w:r w:rsidRPr="0039713C">
              <w:t>400</w:t>
            </w:r>
          </w:p>
        </w:tc>
        <w:tc>
          <w:tcPr>
            <w:tcW w:w="0" w:type="auto"/>
          </w:tcPr>
          <w:p w:rsidR="00327650" w:rsidRPr="0039713C" w:rsidRDefault="00327650" w:rsidP="00327650">
            <w:pPr>
              <w:jc w:val="center"/>
            </w:pPr>
            <w:r>
              <w:t xml:space="preserve">30.4 </w:t>
            </w:r>
          </w:p>
        </w:tc>
        <w:tc>
          <w:tcPr>
            <w:tcW w:w="0" w:type="auto"/>
          </w:tcPr>
          <w:p w:rsidR="00327650" w:rsidRPr="0039713C" w:rsidRDefault="00327650" w:rsidP="00327650">
            <w:pPr>
              <w:jc w:val="center"/>
            </w:pPr>
            <w:r>
              <w:t>58.0</w:t>
            </w:r>
          </w:p>
        </w:tc>
        <w:tc>
          <w:tcPr>
            <w:tcW w:w="0" w:type="auto"/>
          </w:tcPr>
          <w:p w:rsidR="00327650" w:rsidRPr="0039713C" w:rsidRDefault="00327650" w:rsidP="00327650">
            <w:pPr>
              <w:jc w:val="center"/>
            </w:pPr>
            <w:r>
              <w:t>62.8</w:t>
            </w:r>
          </w:p>
        </w:tc>
      </w:tr>
      <w:tr w:rsidR="00327650" w:rsidRPr="0039713C" w:rsidTr="00327650">
        <w:trPr>
          <w:jc w:val="center"/>
        </w:trPr>
        <w:tc>
          <w:tcPr>
            <w:tcW w:w="0" w:type="auto"/>
          </w:tcPr>
          <w:p w:rsidR="00327650" w:rsidRPr="0039713C" w:rsidRDefault="00327650" w:rsidP="00327650">
            <w:pPr>
              <w:jc w:val="center"/>
            </w:pPr>
            <w:r w:rsidRPr="0039713C">
              <w:t>500</w:t>
            </w:r>
          </w:p>
        </w:tc>
        <w:tc>
          <w:tcPr>
            <w:tcW w:w="0" w:type="auto"/>
          </w:tcPr>
          <w:p w:rsidR="00327650" w:rsidRPr="0039713C" w:rsidRDefault="00327650" w:rsidP="00327650">
            <w:pPr>
              <w:jc w:val="center"/>
            </w:pPr>
            <w:r>
              <w:t xml:space="preserve">30.5 </w:t>
            </w:r>
          </w:p>
        </w:tc>
        <w:tc>
          <w:tcPr>
            <w:tcW w:w="0" w:type="auto"/>
          </w:tcPr>
          <w:p w:rsidR="00327650" w:rsidRPr="0039713C" w:rsidRDefault="00327650" w:rsidP="00327650">
            <w:pPr>
              <w:jc w:val="center"/>
            </w:pPr>
            <w:r>
              <w:t>58.0</w:t>
            </w:r>
          </w:p>
        </w:tc>
        <w:tc>
          <w:tcPr>
            <w:tcW w:w="0" w:type="auto"/>
          </w:tcPr>
          <w:p w:rsidR="00327650" w:rsidRPr="0039713C" w:rsidRDefault="00327650" w:rsidP="00327650">
            <w:pPr>
              <w:jc w:val="center"/>
            </w:pPr>
            <w:r>
              <w:t>62.8</w:t>
            </w:r>
          </w:p>
        </w:tc>
      </w:tr>
    </w:tbl>
    <w:p w:rsidR="00327650" w:rsidRDefault="00327650" w:rsidP="00A615BE">
      <w:pPr>
        <w:pStyle w:val="ECCTabletitle"/>
      </w:pPr>
      <w:r>
        <w:t xml:space="preserve">Calculated ACLR for narrowband low gain MSS terminals (calculated from ETSI EN 302 574-3) – </w:t>
      </w:r>
      <w:r w:rsidRPr="005D2265">
        <w:t>values are in dB and refer to Adjacent Channels 5 MHz wide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83"/>
        <w:gridCol w:w="2250"/>
        <w:gridCol w:w="2317"/>
        <w:gridCol w:w="2272"/>
      </w:tblGrid>
      <w:tr w:rsidR="00327650" w:rsidRPr="0039713C" w:rsidTr="00327650">
        <w:trPr>
          <w:jc w:val="center"/>
        </w:trPr>
        <w:tc>
          <w:tcPr>
            <w:tcW w:w="0" w:type="auto"/>
          </w:tcPr>
          <w:p w:rsidR="00327650" w:rsidRPr="0039713C" w:rsidRDefault="00327650" w:rsidP="00327650">
            <w:pPr>
              <w:jc w:val="center"/>
              <w:rPr>
                <w:b/>
              </w:rPr>
            </w:pPr>
            <w:r w:rsidRPr="0039713C">
              <w:rPr>
                <w:b/>
              </w:rPr>
              <w:t>Guard band (kHz)</w:t>
            </w:r>
          </w:p>
        </w:tc>
        <w:tc>
          <w:tcPr>
            <w:tcW w:w="0" w:type="auto"/>
          </w:tcPr>
          <w:p w:rsidR="00327650" w:rsidRPr="0039713C" w:rsidRDefault="00327650" w:rsidP="00327650">
            <w:pPr>
              <w:jc w:val="center"/>
              <w:rPr>
                <w:b/>
              </w:rPr>
            </w:pPr>
            <w:r w:rsidRPr="0039713C">
              <w:rPr>
                <w:b/>
              </w:rPr>
              <w:t xml:space="preserve">1st Adjacent Channel </w:t>
            </w:r>
          </w:p>
        </w:tc>
        <w:tc>
          <w:tcPr>
            <w:tcW w:w="0" w:type="auto"/>
          </w:tcPr>
          <w:p w:rsidR="00327650" w:rsidRPr="0039713C" w:rsidRDefault="00327650" w:rsidP="00327650">
            <w:pPr>
              <w:jc w:val="center"/>
              <w:rPr>
                <w:b/>
              </w:rPr>
            </w:pPr>
            <w:r w:rsidRPr="0039713C">
              <w:rPr>
                <w:b/>
              </w:rPr>
              <w:t>2nd Adjacent Channel</w:t>
            </w:r>
          </w:p>
        </w:tc>
        <w:tc>
          <w:tcPr>
            <w:tcW w:w="0" w:type="auto"/>
          </w:tcPr>
          <w:p w:rsidR="00327650" w:rsidRPr="0039713C" w:rsidRDefault="00327650" w:rsidP="00327650">
            <w:pPr>
              <w:jc w:val="center"/>
              <w:rPr>
                <w:b/>
              </w:rPr>
            </w:pPr>
            <w:r w:rsidRPr="0039713C">
              <w:rPr>
                <w:b/>
              </w:rPr>
              <w:t>3rd Adjacent Channel</w:t>
            </w:r>
          </w:p>
        </w:tc>
      </w:tr>
      <w:tr w:rsidR="00327650" w:rsidRPr="0039713C" w:rsidTr="00327650">
        <w:trPr>
          <w:jc w:val="center"/>
        </w:trPr>
        <w:tc>
          <w:tcPr>
            <w:tcW w:w="0" w:type="auto"/>
          </w:tcPr>
          <w:p w:rsidR="00327650" w:rsidRPr="0039713C" w:rsidRDefault="00327650" w:rsidP="00327650">
            <w:pPr>
              <w:jc w:val="center"/>
            </w:pPr>
            <w:r w:rsidRPr="0039713C">
              <w:t>0</w:t>
            </w:r>
          </w:p>
        </w:tc>
        <w:tc>
          <w:tcPr>
            <w:tcW w:w="0" w:type="auto"/>
          </w:tcPr>
          <w:p w:rsidR="00327650" w:rsidRPr="0039713C" w:rsidRDefault="00327650" w:rsidP="00327650">
            <w:pPr>
              <w:jc w:val="center"/>
            </w:pPr>
            <w:r>
              <w:t>5.0</w:t>
            </w:r>
          </w:p>
        </w:tc>
        <w:tc>
          <w:tcPr>
            <w:tcW w:w="0" w:type="auto"/>
          </w:tcPr>
          <w:p w:rsidR="00327650" w:rsidRPr="0039713C" w:rsidRDefault="00327650" w:rsidP="00327650">
            <w:pPr>
              <w:jc w:val="center"/>
            </w:pPr>
            <w:r>
              <w:t>52.0</w:t>
            </w:r>
          </w:p>
        </w:tc>
        <w:tc>
          <w:tcPr>
            <w:tcW w:w="0" w:type="auto"/>
          </w:tcPr>
          <w:p w:rsidR="00327650" w:rsidRPr="0039713C" w:rsidRDefault="00327650" w:rsidP="00327650">
            <w:pPr>
              <w:jc w:val="center"/>
            </w:pPr>
            <w:r>
              <w:t>56.8</w:t>
            </w:r>
          </w:p>
        </w:tc>
      </w:tr>
      <w:tr w:rsidR="00327650" w:rsidRPr="0039713C" w:rsidTr="00327650">
        <w:trPr>
          <w:jc w:val="center"/>
        </w:trPr>
        <w:tc>
          <w:tcPr>
            <w:tcW w:w="0" w:type="auto"/>
          </w:tcPr>
          <w:p w:rsidR="00327650" w:rsidRPr="0039713C" w:rsidRDefault="00327650" w:rsidP="00327650">
            <w:pPr>
              <w:jc w:val="center"/>
            </w:pPr>
            <w:r w:rsidRPr="0039713C">
              <w:t>100</w:t>
            </w:r>
          </w:p>
        </w:tc>
        <w:tc>
          <w:tcPr>
            <w:tcW w:w="0" w:type="auto"/>
          </w:tcPr>
          <w:p w:rsidR="00327650" w:rsidRPr="0039713C" w:rsidRDefault="00327650" w:rsidP="00327650">
            <w:pPr>
              <w:jc w:val="center"/>
            </w:pPr>
            <w:r>
              <w:t xml:space="preserve">24.3 </w:t>
            </w:r>
          </w:p>
        </w:tc>
        <w:tc>
          <w:tcPr>
            <w:tcW w:w="0" w:type="auto"/>
          </w:tcPr>
          <w:p w:rsidR="00327650" w:rsidRPr="0039713C" w:rsidRDefault="00327650" w:rsidP="00327650">
            <w:pPr>
              <w:jc w:val="center"/>
            </w:pPr>
            <w:r>
              <w:t>52.0</w:t>
            </w:r>
          </w:p>
        </w:tc>
        <w:tc>
          <w:tcPr>
            <w:tcW w:w="0" w:type="auto"/>
          </w:tcPr>
          <w:p w:rsidR="00327650" w:rsidRPr="0039713C" w:rsidRDefault="00327650" w:rsidP="00327650">
            <w:pPr>
              <w:jc w:val="center"/>
            </w:pPr>
            <w:r>
              <w:t>56.8</w:t>
            </w:r>
          </w:p>
        </w:tc>
      </w:tr>
      <w:tr w:rsidR="00327650" w:rsidRPr="0039713C" w:rsidTr="00327650">
        <w:trPr>
          <w:jc w:val="center"/>
        </w:trPr>
        <w:tc>
          <w:tcPr>
            <w:tcW w:w="0" w:type="auto"/>
          </w:tcPr>
          <w:p w:rsidR="00327650" w:rsidRPr="0039713C" w:rsidRDefault="00327650" w:rsidP="00327650">
            <w:pPr>
              <w:jc w:val="center"/>
            </w:pPr>
            <w:r w:rsidRPr="0039713C">
              <w:t>200</w:t>
            </w:r>
          </w:p>
        </w:tc>
        <w:tc>
          <w:tcPr>
            <w:tcW w:w="0" w:type="auto"/>
          </w:tcPr>
          <w:p w:rsidR="00327650" w:rsidRPr="0039713C" w:rsidRDefault="00327650" w:rsidP="00327650">
            <w:pPr>
              <w:jc w:val="center"/>
            </w:pPr>
            <w:r>
              <w:t xml:space="preserve">24.3 </w:t>
            </w:r>
          </w:p>
        </w:tc>
        <w:tc>
          <w:tcPr>
            <w:tcW w:w="0" w:type="auto"/>
          </w:tcPr>
          <w:p w:rsidR="00327650" w:rsidRPr="0039713C" w:rsidRDefault="00327650" w:rsidP="00327650">
            <w:pPr>
              <w:jc w:val="center"/>
            </w:pPr>
            <w:r>
              <w:t>52.0</w:t>
            </w:r>
          </w:p>
        </w:tc>
        <w:tc>
          <w:tcPr>
            <w:tcW w:w="0" w:type="auto"/>
          </w:tcPr>
          <w:p w:rsidR="00327650" w:rsidRPr="0039713C" w:rsidRDefault="00327650" w:rsidP="00327650">
            <w:pPr>
              <w:jc w:val="center"/>
            </w:pPr>
            <w:r>
              <w:t>56.8</w:t>
            </w:r>
          </w:p>
        </w:tc>
      </w:tr>
      <w:tr w:rsidR="00327650" w:rsidRPr="0039713C" w:rsidTr="00327650">
        <w:trPr>
          <w:jc w:val="center"/>
        </w:trPr>
        <w:tc>
          <w:tcPr>
            <w:tcW w:w="0" w:type="auto"/>
          </w:tcPr>
          <w:p w:rsidR="00327650" w:rsidRPr="0039713C" w:rsidRDefault="00327650" w:rsidP="00327650">
            <w:pPr>
              <w:jc w:val="center"/>
            </w:pPr>
            <w:r w:rsidRPr="0039713C">
              <w:t>300</w:t>
            </w:r>
          </w:p>
        </w:tc>
        <w:tc>
          <w:tcPr>
            <w:tcW w:w="0" w:type="auto"/>
          </w:tcPr>
          <w:p w:rsidR="00327650" w:rsidRPr="0039713C" w:rsidRDefault="00327650" w:rsidP="00327650">
            <w:pPr>
              <w:jc w:val="center"/>
            </w:pPr>
            <w:r>
              <w:t xml:space="preserve">24.4 </w:t>
            </w:r>
          </w:p>
        </w:tc>
        <w:tc>
          <w:tcPr>
            <w:tcW w:w="0" w:type="auto"/>
          </w:tcPr>
          <w:p w:rsidR="00327650" w:rsidRPr="0039713C" w:rsidRDefault="00327650" w:rsidP="00327650">
            <w:pPr>
              <w:jc w:val="center"/>
            </w:pPr>
            <w:r>
              <w:t>52.0</w:t>
            </w:r>
          </w:p>
        </w:tc>
        <w:tc>
          <w:tcPr>
            <w:tcW w:w="0" w:type="auto"/>
          </w:tcPr>
          <w:p w:rsidR="00327650" w:rsidRPr="0039713C" w:rsidRDefault="00327650" w:rsidP="00327650">
            <w:pPr>
              <w:jc w:val="center"/>
            </w:pPr>
            <w:r>
              <w:t>56.8</w:t>
            </w:r>
          </w:p>
        </w:tc>
      </w:tr>
      <w:tr w:rsidR="00327650" w:rsidRPr="0039713C" w:rsidTr="00327650">
        <w:trPr>
          <w:jc w:val="center"/>
        </w:trPr>
        <w:tc>
          <w:tcPr>
            <w:tcW w:w="0" w:type="auto"/>
          </w:tcPr>
          <w:p w:rsidR="00327650" w:rsidRPr="0039713C" w:rsidRDefault="00327650" w:rsidP="00327650">
            <w:pPr>
              <w:jc w:val="center"/>
            </w:pPr>
            <w:r w:rsidRPr="0039713C">
              <w:t>400</w:t>
            </w:r>
          </w:p>
        </w:tc>
        <w:tc>
          <w:tcPr>
            <w:tcW w:w="0" w:type="auto"/>
          </w:tcPr>
          <w:p w:rsidR="00327650" w:rsidRPr="0039713C" w:rsidRDefault="00327650" w:rsidP="00327650">
            <w:pPr>
              <w:jc w:val="center"/>
            </w:pPr>
            <w:r>
              <w:t xml:space="preserve">24.4 </w:t>
            </w:r>
          </w:p>
        </w:tc>
        <w:tc>
          <w:tcPr>
            <w:tcW w:w="0" w:type="auto"/>
          </w:tcPr>
          <w:p w:rsidR="00327650" w:rsidRPr="0039713C" w:rsidRDefault="00327650" w:rsidP="00327650">
            <w:pPr>
              <w:jc w:val="center"/>
            </w:pPr>
            <w:r>
              <w:t>52.0</w:t>
            </w:r>
          </w:p>
        </w:tc>
        <w:tc>
          <w:tcPr>
            <w:tcW w:w="0" w:type="auto"/>
          </w:tcPr>
          <w:p w:rsidR="00327650" w:rsidRPr="0039713C" w:rsidRDefault="00327650" w:rsidP="00327650">
            <w:pPr>
              <w:jc w:val="center"/>
            </w:pPr>
            <w:r>
              <w:t>56.8</w:t>
            </w:r>
          </w:p>
        </w:tc>
      </w:tr>
      <w:tr w:rsidR="00327650" w:rsidRPr="0039713C" w:rsidTr="00327650">
        <w:trPr>
          <w:jc w:val="center"/>
        </w:trPr>
        <w:tc>
          <w:tcPr>
            <w:tcW w:w="0" w:type="auto"/>
          </w:tcPr>
          <w:p w:rsidR="00327650" w:rsidRPr="0039713C" w:rsidRDefault="00327650" w:rsidP="00327650">
            <w:pPr>
              <w:jc w:val="center"/>
            </w:pPr>
            <w:r w:rsidRPr="0039713C">
              <w:t>500</w:t>
            </w:r>
          </w:p>
        </w:tc>
        <w:tc>
          <w:tcPr>
            <w:tcW w:w="0" w:type="auto"/>
          </w:tcPr>
          <w:p w:rsidR="00327650" w:rsidRPr="0039713C" w:rsidRDefault="00327650" w:rsidP="00327650">
            <w:pPr>
              <w:jc w:val="center"/>
            </w:pPr>
            <w:r>
              <w:t xml:space="preserve">24.5 </w:t>
            </w:r>
          </w:p>
        </w:tc>
        <w:tc>
          <w:tcPr>
            <w:tcW w:w="0" w:type="auto"/>
          </w:tcPr>
          <w:p w:rsidR="00327650" w:rsidRPr="0039713C" w:rsidRDefault="00327650" w:rsidP="00327650">
            <w:pPr>
              <w:jc w:val="center"/>
            </w:pPr>
            <w:r>
              <w:t>52.0</w:t>
            </w:r>
          </w:p>
        </w:tc>
        <w:tc>
          <w:tcPr>
            <w:tcW w:w="0" w:type="auto"/>
          </w:tcPr>
          <w:p w:rsidR="00327650" w:rsidRPr="0039713C" w:rsidRDefault="00327650" w:rsidP="00327650">
            <w:pPr>
              <w:jc w:val="center"/>
            </w:pPr>
            <w:r>
              <w:t>56.8</w:t>
            </w:r>
          </w:p>
        </w:tc>
      </w:tr>
    </w:tbl>
    <w:p w:rsidR="00327650" w:rsidRDefault="00327650" w:rsidP="00327650">
      <w:pPr>
        <w:pStyle w:val="Heading2"/>
      </w:pPr>
      <w:bookmarkStart w:id="11" w:name="_Toc319928331"/>
      <w:r>
        <w:t>Frequency plans at the band edges</w:t>
      </w:r>
      <w:bookmarkEnd w:id="11"/>
    </w:p>
    <w:p w:rsidR="00327650" w:rsidRPr="00E477DC" w:rsidRDefault="00327650" w:rsidP="00327650">
      <w:pPr>
        <w:pStyle w:val="ECCParagraph"/>
      </w:pPr>
      <w:r w:rsidRPr="00E477DC">
        <w:t xml:space="preserve">This section outlines the </w:t>
      </w:r>
      <w:r>
        <w:t>frequency</w:t>
      </w:r>
      <w:r w:rsidRPr="00E477DC">
        <w:t xml:space="preserve"> plans at the band edges for </w:t>
      </w:r>
      <w:r>
        <w:t xml:space="preserve">both </w:t>
      </w:r>
      <w:r w:rsidRPr="00E477DC">
        <w:t>the MSS</w:t>
      </w:r>
      <w:r>
        <w:t xml:space="preserve"> and ECN systems</w:t>
      </w:r>
      <w:r w:rsidRPr="00E477DC">
        <w:t>.</w:t>
      </w:r>
    </w:p>
    <w:p w:rsidR="00327650" w:rsidRPr="00E477DC" w:rsidRDefault="00327650" w:rsidP="00327650">
      <w:pPr>
        <w:pStyle w:val="ECCParagraph"/>
      </w:pPr>
      <w:r w:rsidRPr="00E477DC">
        <w:t xml:space="preserve">There are two ETSI standards for the MSS/CGC user terminals, one using narrowband signals for satellite use and the other for wideband signals for satellite or CGC use. Both ETSI standards have a range of </w:t>
      </w:r>
      <w:r>
        <w:t xml:space="preserve">carrier </w:t>
      </w:r>
      <w:r w:rsidRPr="00E477DC">
        <w:t>bandwidths within which manufacturers and operators can develop their networks. The narrow band terminal bandwidths are from 55 kHz to 1 MHz</w:t>
      </w:r>
      <w:r>
        <w:t xml:space="preserve"> while</w:t>
      </w:r>
      <w:r w:rsidRPr="00E477DC">
        <w:t xml:space="preserve"> the wideband terminals bandwidths </w:t>
      </w:r>
      <w:r>
        <w:t xml:space="preserve">are </w:t>
      </w:r>
      <w:r w:rsidRPr="00E477DC">
        <w:t xml:space="preserve">from 1 MHz to 5 </w:t>
      </w:r>
      <w:proofErr w:type="spellStart"/>
      <w:r w:rsidRPr="00E477DC">
        <w:t>MHz.</w:t>
      </w:r>
      <w:proofErr w:type="spellEnd"/>
    </w:p>
    <w:p w:rsidR="00327650" w:rsidRDefault="00327650" w:rsidP="00327650">
      <w:pPr>
        <w:pStyle w:val="ECCParagraph"/>
      </w:pPr>
      <w:r>
        <w:t xml:space="preserve">Taking into account the parameters </w:t>
      </w:r>
      <w:r w:rsidRPr="00327650">
        <w:t>listed in Table 5, for the1980</w:t>
      </w:r>
      <w:r w:rsidRPr="00E477DC">
        <w:t xml:space="preserve"> MHz band edge</w:t>
      </w:r>
      <w:r>
        <w:t>,</w:t>
      </w:r>
      <w:r w:rsidRPr="00E477DC">
        <w:t xml:space="preserve"> the </w:t>
      </w:r>
      <w:r>
        <w:t>frequency plan</w:t>
      </w:r>
      <w:r w:rsidRPr="00E477DC">
        <w:t xml:space="preserve"> </w:t>
      </w:r>
      <w:r>
        <w:t>applicable to the MSS user</w:t>
      </w:r>
      <w:r w:rsidRPr="00E477DC">
        <w:t xml:space="preserve"> terminals</w:t>
      </w:r>
      <w:r>
        <w:t xml:space="preserve"> </w:t>
      </w:r>
      <w:r w:rsidRPr="00E477DC">
        <w:t>could be:</w:t>
      </w:r>
    </w:p>
    <w:p w:rsidR="00327650" w:rsidRDefault="00327650" w:rsidP="00A615BE">
      <w:pPr>
        <w:pStyle w:val="ECCTabletitle"/>
      </w:pPr>
      <w:r>
        <w:t>Frequency plan for the 1980 MHz band edge – MSS</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tblPr>
      <w:tblGrid>
        <w:gridCol w:w="2841"/>
        <w:gridCol w:w="2842"/>
        <w:gridCol w:w="2845"/>
      </w:tblGrid>
      <w:tr w:rsidR="00327650" w:rsidRPr="00C16274" w:rsidTr="00327650">
        <w:trPr>
          <w:trHeight w:val="255"/>
        </w:trPr>
        <w:tc>
          <w:tcPr>
            <w:tcW w:w="8528" w:type="dxa"/>
            <w:gridSpan w:val="3"/>
            <w:shd w:val="clear" w:color="auto" w:fill="auto"/>
            <w:noWrap/>
            <w:vAlign w:val="bottom"/>
          </w:tcPr>
          <w:p w:rsidR="00327650" w:rsidRPr="00C16274" w:rsidRDefault="00327650" w:rsidP="00327650">
            <w:pPr>
              <w:rPr>
                <w:rFonts w:cs="Arial"/>
                <w:b/>
              </w:rPr>
            </w:pPr>
            <w:r w:rsidRPr="00C16274">
              <w:rPr>
                <w:rFonts w:cs="Arial"/>
                <w:b/>
              </w:rPr>
              <w:t>1980 MHz  MSS wideband: 5 MHz UT centre frequencies (MHz)</w:t>
            </w:r>
          </w:p>
        </w:tc>
      </w:tr>
      <w:tr w:rsidR="00327650" w:rsidRPr="00E477DC" w:rsidTr="00327650">
        <w:trPr>
          <w:trHeight w:val="255"/>
        </w:trPr>
        <w:tc>
          <w:tcPr>
            <w:tcW w:w="2841" w:type="dxa"/>
            <w:tcBorders>
              <w:bottom w:val="single" w:sz="4" w:space="0" w:color="999999"/>
            </w:tcBorders>
            <w:shd w:val="clear" w:color="auto" w:fill="auto"/>
            <w:noWrap/>
            <w:vAlign w:val="bottom"/>
          </w:tcPr>
          <w:p w:rsidR="00327650" w:rsidRPr="00E477DC" w:rsidRDefault="00327650" w:rsidP="00450475">
            <w:pPr>
              <w:rPr>
                <w:rFonts w:cs="Arial"/>
              </w:rPr>
            </w:pPr>
            <w:r w:rsidRPr="00E477DC">
              <w:rPr>
                <w:rFonts w:cs="Arial"/>
              </w:rPr>
              <w:t>198</w:t>
            </w:r>
            <w:r w:rsidR="00450475">
              <w:rPr>
                <w:rFonts w:cs="Arial"/>
              </w:rPr>
              <w:t>2</w:t>
            </w:r>
            <w:r w:rsidRPr="00E477DC">
              <w:rPr>
                <w:rFonts w:cs="Arial"/>
              </w:rPr>
              <w:t>.5</w:t>
            </w:r>
          </w:p>
        </w:tc>
        <w:tc>
          <w:tcPr>
            <w:tcW w:w="2842" w:type="dxa"/>
            <w:tcBorders>
              <w:bottom w:val="single" w:sz="4" w:space="0" w:color="999999"/>
            </w:tcBorders>
            <w:vAlign w:val="bottom"/>
          </w:tcPr>
          <w:p w:rsidR="00327650" w:rsidRPr="00E477DC" w:rsidRDefault="00327650" w:rsidP="00450475">
            <w:pPr>
              <w:rPr>
                <w:rFonts w:cs="Arial"/>
              </w:rPr>
            </w:pPr>
            <w:r w:rsidRPr="00E477DC">
              <w:rPr>
                <w:rFonts w:cs="Arial"/>
              </w:rPr>
              <w:t>198</w:t>
            </w:r>
            <w:r w:rsidR="00450475">
              <w:rPr>
                <w:rFonts w:cs="Arial"/>
              </w:rPr>
              <w:t>7</w:t>
            </w:r>
            <w:r w:rsidRPr="00E477DC">
              <w:rPr>
                <w:rFonts w:cs="Arial"/>
              </w:rPr>
              <w:t>.5</w:t>
            </w:r>
          </w:p>
        </w:tc>
        <w:tc>
          <w:tcPr>
            <w:tcW w:w="2845" w:type="dxa"/>
            <w:tcBorders>
              <w:bottom w:val="single" w:sz="4" w:space="0" w:color="999999"/>
            </w:tcBorders>
            <w:shd w:val="clear" w:color="auto" w:fill="auto"/>
            <w:noWrap/>
            <w:vAlign w:val="bottom"/>
          </w:tcPr>
          <w:p w:rsidR="00327650" w:rsidRPr="00E477DC" w:rsidRDefault="00327650" w:rsidP="00327650">
            <w:pPr>
              <w:rPr>
                <w:rFonts w:cs="Arial"/>
              </w:rPr>
            </w:pPr>
            <w:r w:rsidRPr="00E477DC">
              <w:rPr>
                <w:rFonts w:cs="Arial"/>
              </w:rPr>
              <w:t>Etc.</w:t>
            </w:r>
          </w:p>
        </w:tc>
      </w:tr>
      <w:tr w:rsidR="00327650" w:rsidRPr="00E477DC" w:rsidTr="00327650">
        <w:trPr>
          <w:trHeight w:val="255"/>
        </w:trPr>
        <w:tc>
          <w:tcPr>
            <w:tcW w:w="2841" w:type="dxa"/>
            <w:tcBorders>
              <w:left w:val="nil"/>
              <w:right w:val="nil"/>
            </w:tcBorders>
            <w:shd w:val="clear" w:color="auto" w:fill="auto"/>
            <w:noWrap/>
            <w:vAlign w:val="bottom"/>
          </w:tcPr>
          <w:p w:rsidR="00327650" w:rsidRPr="00E477DC" w:rsidRDefault="00327650" w:rsidP="00327650">
            <w:pPr>
              <w:rPr>
                <w:rFonts w:cs="Arial"/>
              </w:rPr>
            </w:pPr>
          </w:p>
        </w:tc>
        <w:tc>
          <w:tcPr>
            <w:tcW w:w="2842" w:type="dxa"/>
            <w:tcBorders>
              <w:left w:val="nil"/>
              <w:right w:val="nil"/>
            </w:tcBorders>
            <w:vAlign w:val="bottom"/>
          </w:tcPr>
          <w:p w:rsidR="00327650" w:rsidRPr="00E477DC" w:rsidRDefault="00327650" w:rsidP="00327650">
            <w:pPr>
              <w:rPr>
                <w:rFonts w:cs="Arial"/>
              </w:rPr>
            </w:pPr>
          </w:p>
        </w:tc>
        <w:tc>
          <w:tcPr>
            <w:tcW w:w="2845" w:type="dxa"/>
            <w:tcBorders>
              <w:left w:val="nil"/>
              <w:right w:val="nil"/>
            </w:tcBorders>
            <w:shd w:val="clear" w:color="auto" w:fill="auto"/>
            <w:noWrap/>
            <w:vAlign w:val="bottom"/>
          </w:tcPr>
          <w:p w:rsidR="00327650" w:rsidRPr="00E477DC" w:rsidRDefault="00327650" w:rsidP="00327650">
            <w:pPr>
              <w:rPr>
                <w:rFonts w:cs="Arial"/>
              </w:rPr>
            </w:pPr>
          </w:p>
        </w:tc>
      </w:tr>
      <w:tr w:rsidR="00327650" w:rsidRPr="00C16274" w:rsidTr="00327650">
        <w:trPr>
          <w:trHeight w:val="255"/>
        </w:trPr>
        <w:tc>
          <w:tcPr>
            <w:tcW w:w="8528" w:type="dxa"/>
            <w:gridSpan w:val="3"/>
            <w:shd w:val="clear" w:color="auto" w:fill="auto"/>
            <w:noWrap/>
            <w:vAlign w:val="bottom"/>
          </w:tcPr>
          <w:p w:rsidR="00327650" w:rsidRPr="00C16274" w:rsidRDefault="00327650" w:rsidP="00327650">
            <w:pPr>
              <w:rPr>
                <w:rFonts w:cs="Arial"/>
                <w:b/>
              </w:rPr>
            </w:pPr>
            <w:r w:rsidRPr="00C16274">
              <w:rPr>
                <w:rFonts w:cs="Arial"/>
                <w:b/>
              </w:rPr>
              <w:t>1980 MHz  MSS Narrowband: 200 kHz UT centre frequencies (MHz)</w:t>
            </w:r>
          </w:p>
        </w:tc>
      </w:tr>
      <w:tr w:rsidR="00327650" w:rsidRPr="00E477DC" w:rsidTr="00327650">
        <w:trPr>
          <w:trHeight w:val="255"/>
        </w:trPr>
        <w:tc>
          <w:tcPr>
            <w:tcW w:w="2841" w:type="dxa"/>
            <w:shd w:val="clear" w:color="auto" w:fill="auto"/>
            <w:noWrap/>
            <w:vAlign w:val="bottom"/>
          </w:tcPr>
          <w:p w:rsidR="00327650" w:rsidRPr="00E477DC" w:rsidRDefault="00327650" w:rsidP="00327650">
            <w:pPr>
              <w:rPr>
                <w:rFonts w:cs="Arial"/>
              </w:rPr>
            </w:pPr>
            <w:r w:rsidRPr="00E477DC">
              <w:rPr>
                <w:rFonts w:cs="Arial"/>
              </w:rPr>
              <w:lastRenderedPageBreak/>
              <w:t>1980.</w:t>
            </w:r>
            <w:r>
              <w:rPr>
                <w:rFonts w:cs="Arial"/>
              </w:rPr>
              <w:t>1</w:t>
            </w:r>
          </w:p>
        </w:tc>
        <w:tc>
          <w:tcPr>
            <w:tcW w:w="2842" w:type="dxa"/>
            <w:vAlign w:val="bottom"/>
          </w:tcPr>
          <w:p w:rsidR="00327650" w:rsidRPr="00E477DC" w:rsidRDefault="00327650" w:rsidP="00327650">
            <w:pPr>
              <w:rPr>
                <w:rFonts w:cs="Arial"/>
              </w:rPr>
            </w:pPr>
            <w:r w:rsidRPr="00E477DC">
              <w:rPr>
                <w:rFonts w:cs="Arial"/>
              </w:rPr>
              <w:t>1980.</w:t>
            </w:r>
            <w:r>
              <w:rPr>
                <w:rFonts w:cs="Arial"/>
              </w:rPr>
              <w:t>3</w:t>
            </w:r>
          </w:p>
        </w:tc>
        <w:tc>
          <w:tcPr>
            <w:tcW w:w="2845" w:type="dxa"/>
            <w:shd w:val="clear" w:color="auto" w:fill="auto"/>
            <w:noWrap/>
            <w:vAlign w:val="bottom"/>
          </w:tcPr>
          <w:p w:rsidR="00327650" w:rsidRPr="00E477DC" w:rsidRDefault="00327650" w:rsidP="00327650">
            <w:pPr>
              <w:keepNext/>
              <w:rPr>
                <w:rFonts w:cs="Arial"/>
              </w:rPr>
            </w:pPr>
            <w:r w:rsidRPr="00E477DC">
              <w:rPr>
                <w:rFonts w:cs="Arial"/>
              </w:rPr>
              <w:t>Etc.</w:t>
            </w:r>
          </w:p>
        </w:tc>
      </w:tr>
    </w:tbl>
    <w:p w:rsidR="00524CAC" w:rsidRDefault="00524CAC" w:rsidP="00327650">
      <w:pPr>
        <w:pStyle w:val="ECCParagraph"/>
      </w:pPr>
    </w:p>
    <w:p w:rsidR="00327650" w:rsidRDefault="00327650" w:rsidP="00327650">
      <w:pPr>
        <w:pStyle w:val="ECCParagraph"/>
      </w:pPr>
      <w:r>
        <w:t>Similarly, f</w:t>
      </w:r>
      <w:r w:rsidRPr="00E477DC">
        <w:t xml:space="preserve">or </w:t>
      </w:r>
      <w:r>
        <w:t xml:space="preserve">the </w:t>
      </w:r>
      <w:r w:rsidRPr="00E477DC">
        <w:t>2010 MHz band edge</w:t>
      </w:r>
      <w:r>
        <w:t>,</w:t>
      </w:r>
      <w:r w:rsidRPr="00E477DC">
        <w:t xml:space="preserve"> the </w:t>
      </w:r>
      <w:r>
        <w:t>frequency plan</w:t>
      </w:r>
      <w:r w:rsidRPr="00E477DC">
        <w:t xml:space="preserve"> </w:t>
      </w:r>
      <w:r>
        <w:t>applicable to the MSS user</w:t>
      </w:r>
      <w:r w:rsidRPr="00E477DC">
        <w:t xml:space="preserve"> terminals</w:t>
      </w:r>
      <w:r>
        <w:t xml:space="preserve"> </w:t>
      </w:r>
      <w:r w:rsidRPr="00E477DC">
        <w:t>could be:</w:t>
      </w:r>
    </w:p>
    <w:p w:rsidR="00327650" w:rsidRDefault="00327650" w:rsidP="00A615BE">
      <w:pPr>
        <w:pStyle w:val="ECCTabletitle"/>
      </w:pPr>
      <w:r>
        <w:t xml:space="preserve">Frequency plan for the 2010 MHz band edge </w:t>
      </w:r>
      <w:r w:rsidR="00450475">
        <w:t>–</w:t>
      </w:r>
      <w:r>
        <w:t xml:space="preserve"> MSS</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tblPr>
      <w:tblGrid>
        <w:gridCol w:w="2841"/>
        <w:gridCol w:w="2842"/>
        <w:gridCol w:w="2845"/>
      </w:tblGrid>
      <w:tr w:rsidR="00450475" w:rsidRPr="00C16274" w:rsidTr="00450475">
        <w:trPr>
          <w:trHeight w:val="255"/>
        </w:trPr>
        <w:tc>
          <w:tcPr>
            <w:tcW w:w="8528" w:type="dxa"/>
            <w:gridSpan w:val="3"/>
            <w:shd w:val="clear" w:color="auto" w:fill="auto"/>
            <w:noWrap/>
            <w:vAlign w:val="bottom"/>
          </w:tcPr>
          <w:p w:rsidR="00450475" w:rsidRPr="00C16274" w:rsidRDefault="00450475" w:rsidP="00450475">
            <w:pPr>
              <w:rPr>
                <w:rFonts w:cs="Arial"/>
                <w:b/>
              </w:rPr>
            </w:pPr>
            <w:r w:rsidRPr="00C16274">
              <w:rPr>
                <w:rFonts w:cs="Arial"/>
                <w:b/>
              </w:rPr>
              <w:t>2010 MHz  MSS wideband: 5MHz UT centre frequencies (MHz)</w:t>
            </w:r>
          </w:p>
        </w:tc>
      </w:tr>
      <w:tr w:rsidR="00450475" w:rsidRPr="00E477DC" w:rsidTr="00450475">
        <w:trPr>
          <w:trHeight w:val="255"/>
        </w:trPr>
        <w:tc>
          <w:tcPr>
            <w:tcW w:w="2841" w:type="dxa"/>
            <w:tcBorders>
              <w:bottom w:val="single" w:sz="4" w:space="0" w:color="999999"/>
            </w:tcBorders>
            <w:shd w:val="clear" w:color="auto" w:fill="auto"/>
            <w:noWrap/>
            <w:vAlign w:val="bottom"/>
          </w:tcPr>
          <w:p w:rsidR="00450475" w:rsidRPr="00E477DC" w:rsidRDefault="00450475" w:rsidP="00450475">
            <w:pPr>
              <w:rPr>
                <w:rFonts w:cs="Arial"/>
              </w:rPr>
            </w:pPr>
            <w:r w:rsidRPr="00E477DC">
              <w:rPr>
                <w:rFonts w:cs="Arial"/>
              </w:rPr>
              <w:t>2007.5</w:t>
            </w:r>
          </w:p>
        </w:tc>
        <w:tc>
          <w:tcPr>
            <w:tcW w:w="2842" w:type="dxa"/>
            <w:tcBorders>
              <w:bottom w:val="single" w:sz="4" w:space="0" w:color="999999"/>
            </w:tcBorders>
            <w:vAlign w:val="bottom"/>
          </w:tcPr>
          <w:p w:rsidR="00450475" w:rsidRPr="00E477DC" w:rsidRDefault="00450475" w:rsidP="00450475">
            <w:pPr>
              <w:rPr>
                <w:rFonts w:cs="Arial"/>
              </w:rPr>
            </w:pPr>
            <w:r w:rsidRPr="00E477DC">
              <w:rPr>
                <w:rFonts w:cs="Arial"/>
              </w:rPr>
              <w:t>2002.5</w:t>
            </w:r>
          </w:p>
        </w:tc>
        <w:tc>
          <w:tcPr>
            <w:tcW w:w="2845" w:type="dxa"/>
            <w:tcBorders>
              <w:bottom w:val="single" w:sz="4" w:space="0" w:color="999999"/>
            </w:tcBorders>
            <w:shd w:val="clear" w:color="auto" w:fill="auto"/>
            <w:noWrap/>
            <w:vAlign w:val="bottom"/>
          </w:tcPr>
          <w:p w:rsidR="00450475" w:rsidRPr="00E477DC" w:rsidRDefault="00450475" w:rsidP="00450475">
            <w:pPr>
              <w:rPr>
                <w:rFonts w:cs="Arial"/>
              </w:rPr>
            </w:pPr>
            <w:r w:rsidRPr="00E477DC">
              <w:rPr>
                <w:rFonts w:cs="Arial"/>
              </w:rPr>
              <w:t>Etc.</w:t>
            </w:r>
          </w:p>
        </w:tc>
      </w:tr>
      <w:tr w:rsidR="00450475" w:rsidRPr="00E477DC" w:rsidTr="00450475">
        <w:trPr>
          <w:trHeight w:val="255"/>
        </w:trPr>
        <w:tc>
          <w:tcPr>
            <w:tcW w:w="2841" w:type="dxa"/>
            <w:tcBorders>
              <w:left w:val="nil"/>
              <w:right w:val="nil"/>
            </w:tcBorders>
            <w:shd w:val="clear" w:color="auto" w:fill="auto"/>
            <w:noWrap/>
            <w:vAlign w:val="bottom"/>
          </w:tcPr>
          <w:p w:rsidR="00450475" w:rsidRPr="00E477DC" w:rsidRDefault="00450475" w:rsidP="00450475">
            <w:pPr>
              <w:rPr>
                <w:rFonts w:cs="Arial"/>
              </w:rPr>
            </w:pPr>
          </w:p>
        </w:tc>
        <w:tc>
          <w:tcPr>
            <w:tcW w:w="2842" w:type="dxa"/>
            <w:tcBorders>
              <w:left w:val="nil"/>
              <w:right w:val="nil"/>
            </w:tcBorders>
            <w:vAlign w:val="bottom"/>
          </w:tcPr>
          <w:p w:rsidR="00450475" w:rsidRPr="00E477DC" w:rsidRDefault="00450475" w:rsidP="00450475">
            <w:pPr>
              <w:rPr>
                <w:rFonts w:cs="Arial"/>
              </w:rPr>
            </w:pPr>
          </w:p>
        </w:tc>
        <w:tc>
          <w:tcPr>
            <w:tcW w:w="2845" w:type="dxa"/>
            <w:tcBorders>
              <w:left w:val="nil"/>
              <w:right w:val="nil"/>
            </w:tcBorders>
            <w:shd w:val="clear" w:color="auto" w:fill="auto"/>
            <w:noWrap/>
            <w:vAlign w:val="bottom"/>
          </w:tcPr>
          <w:p w:rsidR="00450475" w:rsidRPr="00E477DC" w:rsidRDefault="00450475" w:rsidP="00450475">
            <w:pPr>
              <w:rPr>
                <w:rFonts w:cs="Arial"/>
              </w:rPr>
            </w:pPr>
          </w:p>
        </w:tc>
      </w:tr>
      <w:tr w:rsidR="00450475" w:rsidRPr="00C16274" w:rsidTr="00450475">
        <w:trPr>
          <w:trHeight w:val="255"/>
        </w:trPr>
        <w:tc>
          <w:tcPr>
            <w:tcW w:w="8528" w:type="dxa"/>
            <w:gridSpan w:val="3"/>
            <w:shd w:val="clear" w:color="auto" w:fill="auto"/>
            <w:noWrap/>
            <w:vAlign w:val="bottom"/>
          </w:tcPr>
          <w:p w:rsidR="00450475" w:rsidRPr="00C16274" w:rsidRDefault="00450475" w:rsidP="00450475">
            <w:pPr>
              <w:rPr>
                <w:rFonts w:cs="Arial"/>
                <w:b/>
              </w:rPr>
            </w:pPr>
            <w:r w:rsidRPr="00C16274">
              <w:rPr>
                <w:rFonts w:cs="Arial"/>
                <w:b/>
              </w:rPr>
              <w:t>2010 MHz  MSS Narrowband: 200 kHz UT centre frequencies (MHz)</w:t>
            </w:r>
          </w:p>
        </w:tc>
      </w:tr>
      <w:tr w:rsidR="00450475" w:rsidRPr="00E477DC" w:rsidTr="00450475">
        <w:trPr>
          <w:trHeight w:val="255"/>
        </w:trPr>
        <w:tc>
          <w:tcPr>
            <w:tcW w:w="2841" w:type="dxa"/>
            <w:shd w:val="clear" w:color="auto" w:fill="auto"/>
            <w:noWrap/>
            <w:vAlign w:val="bottom"/>
          </w:tcPr>
          <w:p w:rsidR="00450475" w:rsidRDefault="00450475" w:rsidP="00450475">
            <w:pPr>
              <w:rPr>
                <w:rFonts w:cs="Arial"/>
              </w:rPr>
            </w:pPr>
            <w:r w:rsidRPr="00E477DC">
              <w:rPr>
                <w:rFonts w:cs="Arial"/>
              </w:rPr>
              <w:t>2009.9</w:t>
            </w:r>
          </w:p>
        </w:tc>
        <w:tc>
          <w:tcPr>
            <w:tcW w:w="2842" w:type="dxa"/>
            <w:vAlign w:val="bottom"/>
          </w:tcPr>
          <w:p w:rsidR="00450475" w:rsidRDefault="00450475" w:rsidP="00450475">
            <w:pPr>
              <w:rPr>
                <w:rFonts w:cs="Arial"/>
              </w:rPr>
            </w:pPr>
            <w:r w:rsidRPr="00E477DC">
              <w:rPr>
                <w:rFonts w:cs="Arial"/>
              </w:rPr>
              <w:t>2009.</w:t>
            </w:r>
            <w:r w:rsidRPr="00450475">
              <w:rPr>
                <w:rFonts w:cs="Arial"/>
              </w:rPr>
              <w:t>7</w:t>
            </w:r>
          </w:p>
        </w:tc>
        <w:tc>
          <w:tcPr>
            <w:tcW w:w="2845" w:type="dxa"/>
            <w:shd w:val="clear" w:color="auto" w:fill="auto"/>
            <w:noWrap/>
            <w:vAlign w:val="bottom"/>
          </w:tcPr>
          <w:p w:rsidR="00450475" w:rsidRPr="00E477DC" w:rsidRDefault="00450475" w:rsidP="00450475">
            <w:pPr>
              <w:keepNext/>
              <w:rPr>
                <w:rFonts w:cs="Arial"/>
              </w:rPr>
            </w:pPr>
            <w:r w:rsidRPr="00E477DC">
              <w:rPr>
                <w:rFonts w:cs="Arial"/>
              </w:rPr>
              <w:t>Etc.</w:t>
            </w:r>
          </w:p>
        </w:tc>
      </w:tr>
    </w:tbl>
    <w:p w:rsidR="00450475" w:rsidRDefault="00450475" w:rsidP="00450475">
      <w:pPr>
        <w:pStyle w:val="ECCParagraph"/>
      </w:pPr>
    </w:p>
    <w:p w:rsidR="00450475" w:rsidRPr="00A001F3" w:rsidRDefault="00450475" w:rsidP="00450475">
      <w:pPr>
        <w:pStyle w:val="ECCParagraph"/>
        <w:rPr>
          <w:b/>
        </w:rPr>
      </w:pPr>
      <w:r w:rsidRPr="00B75784">
        <w:t>Decision ECC/DEC</w:t>
      </w:r>
      <w:proofErr w:type="gramStart"/>
      <w:r w:rsidRPr="00B75784">
        <w:t>/(</w:t>
      </w:r>
      <w:proofErr w:type="gramEnd"/>
      <w:r w:rsidRPr="00B75784">
        <w:t xml:space="preserve">06)01 defines in Annex 1 the centre frequencies of the carriers nearest to the MSS band edges. Taking into account the channel bandwidth specified </w:t>
      </w:r>
      <w:r w:rsidRPr="00450475">
        <w:t xml:space="preserve">in </w:t>
      </w:r>
      <w:r w:rsidRPr="00450475">
        <w:rPr>
          <w:rFonts w:cs="Arial"/>
          <w:bCs/>
          <w:szCs w:val="28"/>
          <w:lang w:eastAsia="ja-JP"/>
        </w:rPr>
        <w:t>Table</w:t>
      </w:r>
      <w:r w:rsidRPr="00450475">
        <w:t>s 3 and</w:t>
      </w:r>
      <w:r w:rsidRPr="00450475">
        <w:rPr>
          <w:rFonts w:cs="Arial"/>
          <w:bCs/>
          <w:szCs w:val="28"/>
          <w:lang w:eastAsia="ja-JP"/>
        </w:rPr>
        <w:t xml:space="preserve"> 4</w:t>
      </w:r>
      <w:r w:rsidRPr="00450475">
        <w:t>, tw</w:t>
      </w:r>
      <w:r w:rsidRPr="00B75784">
        <w:t xml:space="preserve">o guard bands between the two services are identified: a guard band of 300 kHz on the 1980 MHz edge and a guard band of 500 kHz on the 2010 MHz edge. A frequency plan detailed on the </w:t>
      </w:r>
      <w:r w:rsidRPr="006223EA">
        <w:t xml:space="preserve">following </w:t>
      </w:r>
      <w:r w:rsidRPr="006223EA">
        <w:rPr>
          <w:rFonts w:cs="Arial"/>
          <w:bCs/>
          <w:szCs w:val="28"/>
          <w:lang w:eastAsia="ja-JP"/>
        </w:rPr>
        <w:t>Tables 1</w:t>
      </w:r>
      <w:r w:rsidR="006223EA" w:rsidRPr="006223EA">
        <w:rPr>
          <w:rFonts w:cs="Arial"/>
          <w:bCs/>
          <w:szCs w:val="28"/>
          <w:lang w:eastAsia="ja-JP"/>
        </w:rPr>
        <w:t>3</w:t>
      </w:r>
      <w:r w:rsidRPr="006223EA">
        <w:rPr>
          <w:rFonts w:cs="Arial"/>
          <w:bCs/>
          <w:szCs w:val="28"/>
          <w:lang w:eastAsia="ja-JP"/>
        </w:rPr>
        <w:t xml:space="preserve"> and 1</w:t>
      </w:r>
      <w:r w:rsidR="006223EA" w:rsidRPr="006223EA">
        <w:rPr>
          <w:rFonts w:cs="Arial"/>
          <w:bCs/>
          <w:szCs w:val="28"/>
          <w:lang w:eastAsia="ja-JP"/>
        </w:rPr>
        <w:t>4</w:t>
      </w:r>
      <w:r w:rsidRPr="006223EA">
        <w:t xml:space="preserve"> can</w:t>
      </w:r>
      <w:r w:rsidRPr="00B75784">
        <w:t xml:space="preserve"> then be outlined accordingly.</w:t>
      </w:r>
    </w:p>
    <w:p w:rsidR="00450475" w:rsidRDefault="00450475" w:rsidP="00A615BE">
      <w:pPr>
        <w:pStyle w:val="ECCTabletitle"/>
      </w:pPr>
      <w:r>
        <w:t>Frequency plan for the 1980 MHz band edge – ECN</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tblPr>
      <w:tblGrid>
        <w:gridCol w:w="2841"/>
        <w:gridCol w:w="2842"/>
        <w:gridCol w:w="2845"/>
      </w:tblGrid>
      <w:tr w:rsidR="00450475" w:rsidRPr="00C16274" w:rsidTr="00450475">
        <w:trPr>
          <w:trHeight w:val="255"/>
        </w:trPr>
        <w:tc>
          <w:tcPr>
            <w:tcW w:w="8528" w:type="dxa"/>
            <w:gridSpan w:val="3"/>
            <w:shd w:val="clear" w:color="auto" w:fill="auto"/>
            <w:noWrap/>
            <w:vAlign w:val="bottom"/>
          </w:tcPr>
          <w:p w:rsidR="00450475" w:rsidRPr="00C16274" w:rsidRDefault="00450475" w:rsidP="00450475">
            <w:pPr>
              <w:rPr>
                <w:rFonts w:cs="Arial"/>
                <w:b/>
              </w:rPr>
            </w:pPr>
            <w:r w:rsidRPr="00C16274">
              <w:rPr>
                <w:rFonts w:cs="Arial"/>
                <w:b/>
              </w:rPr>
              <w:t>1980 MHz  ECN FDD: 5 MHz BS centre frequencies (MHz) – guard band of 300 kHz</w:t>
            </w:r>
          </w:p>
        </w:tc>
      </w:tr>
      <w:tr w:rsidR="00450475" w:rsidRPr="00E477DC" w:rsidTr="00450475">
        <w:trPr>
          <w:trHeight w:val="255"/>
        </w:trPr>
        <w:tc>
          <w:tcPr>
            <w:tcW w:w="2841" w:type="dxa"/>
            <w:shd w:val="clear" w:color="auto" w:fill="auto"/>
            <w:noWrap/>
            <w:vAlign w:val="bottom"/>
          </w:tcPr>
          <w:p w:rsidR="00450475" w:rsidRPr="00E477DC" w:rsidRDefault="00450475" w:rsidP="00450475">
            <w:pPr>
              <w:rPr>
                <w:rFonts w:cs="Arial"/>
              </w:rPr>
            </w:pPr>
            <w:r>
              <w:rPr>
                <w:rFonts w:cs="Arial"/>
              </w:rPr>
              <w:t>1977.2</w:t>
            </w:r>
          </w:p>
        </w:tc>
        <w:tc>
          <w:tcPr>
            <w:tcW w:w="2842" w:type="dxa"/>
            <w:vAlign w:val="bottom"/>
          </w:tcPr>
          <w:p w:rsidR="00450475" w:rsidRPr="00E477DC" w:rsidRDefault="00450475" w:rsidP="00450475">
            <w:pPr>
              <w:rPr>
                <w:rFonts w:cs="Arial"/>
              </w:rPr>
            </w:pPr>
            <w:r>
              <w:rPr>
                <w:rFonts w:cs="Arial"/>
              </w:rPr>
              <w:t>1972.2</w:t>
            </w:r>
          </w:p>
        </w:tc>
        <w:tc>
          <w:tcPr>
            <w:tcW w:w="2845" w:type="dxa"/>
            <w:shd w:val="clear" w:color="auto" w:fill="auto"/>
            <w:noWrap/>
            <w:vAlign w:val="bottom"/>
          </w:tcPr>
          <w:p w:rsidR="00450475" w:rsidRPr="00E477DC" w:rsidRDefault="00450475" w:rsidP="00450475">
            <w:pPr>
              <w:rPr>
                <w:rFonts w:cs="Arial"/>
              </w:rPr>
            </w:pPr>
            <w:r w:rsidRPr="00E477DC">
              <w:rPr>
                <w:rFonts w:cs="Arial"/>
              </w:rPr>
              <w:t>Etc.</w:t>
            </w:r>
          </w:p>
        </w:tc>
      </w:tr>
    </w:tbl>
    <w:p w:rsidR="00450475" w:rsidRDefault="00450475" w:rsidP="00A615BE">
      <w:pPr>
        <w:pStyle w:val="ECCTabletitle"/>
      </w:pPr>
      <w:r>
        <w:t>Frequency plan for the 2010 MHz band edge – ECN</w:t>
      </w: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000"/>
      </w:tblPr>
      <w:tblGrid>
        <w:gridCol w:w="2841"/>
        <w:gridCol w:w="2842"/>
        <w:gridCol w:w="2845"/>
      </w:tblGrid>
      <w:tr w:rsidR="00450475" w:rsidRPr="00C16274" w:rsidTr="00450475">
        <w:trPr>
          <w:trHeight w:val="255"/>
        </w:trPr>
        <w:tc>
          <w:tcPr>
            <w:tcW w:w="8528" w:type="dxa"/>
            <w:gridSpan w:val="3"/>
            <w:shd w:val="clear" w:color="auto" w:fill="auto"/>
            <w:noWrap/>
            <w:vAlign w:val="bottom"/>
          </w:tcPr>
          <w:p w:rsidR="00450475" w:rsidRPr="00C16274" w:rsidRDefault="00450475" w:rsidP="00450475">
            <w:pPr>
              <w:rPr>
                <w:rFonts w:cs="Arial"/>
                <w:b/>
              </w:rPr>
            </w:pPr>
            <w:r w:rsidRPr="00C16274">
              <w:rPr>
                <w:rFonts w:cs="Arial"/>
                <w:b/>
              </w:rPr>
              <w:t>2010 MHz  ECN TDD: 5 MHz BS/UT centre frequencies (MHz) – guard band of 500 kHz</w:t>
            </w:r>
          </w:p>
        </w:tc>
      </w:tr>
      <w:tr w:rsidR="00450475" w:rsidRPr="00E477DC" w:rsidTr="00450475">
        <w:trPr>
          <w:trHeight w:val="255"/>
        </w:trPr>
        <w:tc>
          <w:tcPr>
            <w:tcW w:w="2841" w:type="dxa"/>
            <w:shd w:val="clear" w:color="auto" w:fill="auto"/>
            <w:noWrap/>
            <w:vAlign w:val="bottom"/>
          </w:tcPr>
          <w:p w:rsidR="00450475" w:rsidRPr="00E477DC" w:rsidRDefault="00450475" w:rsidP="00450475">
            <w:pPr>
              <w:rPr>
                <w:rFonts w:cs="Arial"/>
              </w:rPr>
            </w:pPr>
            <w:r>
              <w:rPr>
                <w:rFonts w:cs="Arial"/>
              </w:rPr>
              <w:t>2013</w:t>
            </w:r>
          </w:p>
        </w:tc>
        <w:tc>
          <w:tcPr>
            <w:tcW w:w="2842" w:type="dxa"/>
            <w:vAlign w:val="bottom"/>
          </w:tcPr>
          <w:p w:rsidR="00450475" w:rsidRPr="00E477DC" w:rsidRDefault="00450475" w:rsidP="00450475">
            <w:pPr>
              <w:rPr>
                <w:rFonts w:cs="Arial"/>
              </w:rPr>
            </w:pPr>
            <w:r>
              <w:rPr>
                <w:rFonts w:cs="Arial"/>
              </w:rPr>
              <w:t>2018</w:t>
            </w:r>
          </w:p>
        </w:tc>
        <w:tc>
          <w:tcPr>
            <w:tcW w:w="2845" w:type="dxa"/>
            <w:shd w:val="clear" w:color="auto" w:fill="auto"/>
            <w:noWrap/>
            <w:vAlign w:val="bottom"/>
          </w:tcPr>
          <w:p w:rsidR="00450475" w:rsidRPr="00E477DC" w:rsidRDefault="00450475" w:rsidP="00450475">
            <w:pPr>
              <w:rPr>
                <w:rFonts w:cs="Arial"/>
              </w:rPr>
            </w:pPr>
            <w:r w:rsidRPr="00E477DC">
              <w:rPr>
                <w:rFonts w:cs="Arial"/>
              </w:rPr>
              <w:t>Etc.</w:t>
            </w:r>
          </w:p>
        </w:tc>
      </w:tr>
    </w:tbl>
    <w:p w:rsidR="00450475" w:rsidRDefault="00450475" w:rsidP="00450475">
      <w:pPr>
        <w:pStyle w:val="Heading2"/>
      </w:pPr>
      <w:bookmarkStart w:id="12" w:name="_Toc319928332"/>
      <w:r w:rsidRPr="002A4BED">
        <w:t>Propagation models</w:t>
      </w:r>
      <w:bookmarkEnd w:id="12"/>
    </w:p>
    <w:p w:rsidR="006223EA" w:rsidRDefault="006223EA" w:rsidP="00524CAC">
      <w:pPr>
        <w:pStyle w:val="ECCParagraph"/>
        <w:rPr>
          <w:lang w:eastAsia="ja-JP"/>
        </w:rPr>
      </w:pPr>
      <w:r>
        <w:rPr>
          <w:lang w:eastAsia="ja-JP"/>
        </w:rPr>
        <w:t xml:space="preserve">The propagation model to be used in the calculations varies accordingly to the particular scenario considered. The </w:t>
      </w:r>
      <w:r w:rsidRPr="006223EA">
        <w:rPr>
          <w:lang w:eastAsia="ja-JP"/>
        </w:rPr>
        <w:t>following Table 15 provides</w:t>
      </w:r>
      <w:r>
        <w:rPr>
          <w:lang w:eastAsia="ja-JP"/>
        </w:rPr>
        <w:t xml:space="preserve"> the right propagation model for each scenario:</w:t>
      </w:r>
    </w:p>
    <w:p w:rsidR="00450475" w:rsidRDefault="006223EA" w:rsidP="00A615BE">
      <w:pPr>
        <w:pStyle w:val="ECCTabletitle"/>
      </w:pPr>
      <w:r>
        <w:t>Propagation models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33"/>
        <w:gridCol w:w="2148"/>
        <w:gridCol w:w="4074"/>
      </w:tblGrid>
      <w:tr w:rsidR="006223EA" w:rsidTr="006223EA">
        <w:tc>
          <w:tcPr>
            <w:tcW w:w="3633" w:type="dxa"/>
          </w:tcPr>
          <w:p w:rsidR="006223EA" w:rsidRPr="003E2E59" w:rsidRDefault="006223EA" w:rsidP="006223EA">
            <w:pPr>
              <w:jc w:val="center"/>
              <w:rPr>
                <w:rFonts w:eastAsia="MS Mincho"/>
                <w:b/>
                <w:lang w:eastAsia="ja-JP"/>
              </w:rPr>
            </w:pPr>
            <w:r w:rsidRPr="003E2E59">
              <w:rPr>
                <w:rFonts w:eastAsia="MS Mincho"/>
                <w:b/>
                <w:lang w:eastAsia="ja-JP"/>
              </w:rPr>
              <w:t>Scenario</w:t>
            </w:r>
          </w:p>
        </w:tc>
        <w:tc>
          <w:tcPr>
            <w:tcW w:w="2148" w:type="dxa"/>
          </w:tcPr>
          <w:p w:rsidR="006223EA" w:rsidRPr="003E2E59" w:rsidRDefault="006223EA" w:rsidP="006223EA">
            <w:pPr>
              <w:jc w:val="center"/>
              <w:rPr>
                <w:rFonts w:eastAsia="MS Mincho"/>
                <w:b/>
                <w:lang w:eastAsia="ja-JP"/>
              </w:rPr>
            </w:pPr>
            <w:r w:rsidRPr="003E2E59">
              <w:rPr>
                <w:rFonts w:eastAsia="MS Mincho"/>
                <w:b/>
                <w:lang w:eastAsia="ja-JP"/>
              </w:rPr>
              <w:t>Propagation Model</w:t>
            </w:r>
          </w:p>
        </w:tc>
        <w:tc>
          <w:tcPr>
            <w:tcW w:w="4074" w:type="dxa"/>
          </w:tcPr>
          <w:p w:rsidR="006223EA" w:rsidRPr="003E2E59" w:rsidRDefault="006223EA" w:rsidP="006223EA">
            <w:pPr>
              <w:jc w:val="center"/>
              <w:rPr>
                <w:rFonts w:eastAsia="MS Mincho"/>
                <w:b/>
                <w:lang w:eastAsia="ja-JP"/>
              </w:rPr>
            </w:pPr>
            <w:r w:rsidRPr="003E2E59">
              <w:rPr>
                <w:rFonts w:eastAsia="MS Mincho"/>
                <w:b/>
                <w:lang w:eastAsia="ja-JP"/>
              </w:rPr>
              <w:t>Notes</w:t>
            </w:r>
          </w:p>
        </w:tc>
      </w:tr>
      <w:tr w:rsidR="006223EA" w:rsidTr="006223EA">
        <w:tc>
          <w:tcPr>
            <w:tcW w:w="3633" w:type="dxa"/>
          </w:tcPr>
          <w:p w:rsidR="006223EA" w:rsidRPr="003E2E59" w:rsidRDefault="006223EA" w:rsidP="006223EA">
            <w:pPr>
              <w:jc w:val="center"/>
              <w:rPr>
                <w:rFonts w:eastAsia="MS Mincho"/>
                <w:lang w:eastAsia="ja-JP"/>
              </w:rPr>
            </w:pPr>
            <w:r w:rsidRPr="003E2E59">
              <w:rPr>
                <w:rFonts w:eastAsia="MS Mincho"/>
                <w:lang w:eastAsia="ja-JP"/>
              </w:rPr>
              <w:t>MSS UT into ECN Macro BS</w:t>
            </w:r>
            <w:r>
              <w:rPr>
                <w:rFonts w:eastAsia="MS Mincho"/>
                <w:lang w:eastAsia="ja-JP"/>
              </w:rPr>
              <w:t xml:space="preserve"> in rural environment</w:t>
            </w:r>
          </w:p>
        </w:tc>
        <w:tc>
          <w:tcPr>
            <w:tcW w:w="2148" w:type="dxa"/>
          </w:tcPr>
          <w:p w:rsidR="006223EA" w:rsidRPr="003E2E59" w:rsidRDefault="006223EA" w:rsidP="006223EA">
            <w:pPr>
              <w:jc w:val="center"/>
              <w:rPr>
                <w:rFonts w:eastAsia="MS Mincho"/>
                <w:lang w:eastAsia="ja-JP"/>
              </w:rPr>
            </w:pPr>
            <w:r w:rsidRPr="003E2E59">
              <w:rPr>
                <w:rFonts w:eastAsia="MS Mincho"/>
                <w:lang w:eastAsia="ja-JP"/>
              </w:rPr>
              <w:t xml:space="preserve">Extended </w:t>
            </w:r>
            <w:proofErr w:type="spellStart"/>
            <w:r w:rsidRPr="003E2E59">
              <w:rPr>
                <w:rFonts w:eastAsia="MS Mincho"/>
                <w:lang w:eastAsia="ja-JP"/>
              </w:rPr>
              <w:t>Hata</w:t>
            </w:r>
            <w:proofErr w:type="spellEnd"/>
            <w:r w:rsidRPr="003E2E59">
              <w:rPr>
                <w:rFonts w:eastAsia="MS Mincho"/>
                <w:lang w:eastAsia="ja-JP"/>
              </w:rPr>
              <w:t xml:space="preserve"> – Rural</w:t>
            </w:r>
          </w:p>
        </w:tc>
        <w:tc>
          <w:tcPr>
            <w:tcW w:w="4074" w:type="dxa"/>
          </w:tcPr>
          <w:p w:rsidR="006223EA" w:rsidRPr="003E2E59" w:rsidRDefault="006223EA" w:rsidP="006223EA">
            <w:pPr>
              <w:jc w:val="center"/>
              <w:rPr>
                <w:rFonts w:eastAsia="MS Mincho"/>
                <w:lang w:eastAsia="ja-JP"/>
              </w:rPr>
            </w:pPr>
            <w:r w:rsidRPr="003E2E59">
              <w:rPr>
                <w:rFonts w:eastAsia="MS Mincho"/>
                <w:lang w:eastAsia="ja-JP"/>
              </w:rPr>
              <w:t>Outdoor and victim receiver “above roof”</w:t>
            </w:r>
            <w:r>
              <w:rPr>
                <w:rFonts w:eastAsia="MS Mincho"/>
                <w:lang w:eastAsia="ja-JP"/>
              </w:rPr>
              <w:t>.</w:t>
            </w:r>
          </w:p>
        </w:tc>
      </w:tr>
      <w:tr w:rsidR="006223EA" w:rsidTr="006223EA">
        <w:tc>
          <w:tcPr>
            <w:tcW w:w="3633" w:type="dxa"/>
          </w:tcPr>
          <w:p w:rsidR="006223EA" w:rsidRPr="003E2E59" w:rsidRDefault="006223EA" w:rsidP="006223EA">
            <w:pPr>
              <w:jc w:val="center"/>
              <w:rPr>
                <w:rFonts w:eastAsia="MS Mincho"/>
                <w:lang w:eastAsia="ja-JP"/>
              </w:rPr>
            </w:pPr>
            <w:r w:rsidRPr="003E2E59">
              <w:rPr>
                <w:rFonts w:eastAsia="MS Mincho"/>
                <w:lang w:eastAsia="ja-JP"/>
              </w:rPr>
              <w:t xml:space="preserve">MSS UT into ECN </w:t>
            </w:r>
            <w:r>
              <w:rPr>
                <w:rFonts w:eastAsia="MS Mincho"/>
                <w:lang w:eastAsia="ja-JP"/>
              </w:rPr>
              <w:t>Macro</w:t>
            </w:r>
            <w:r w:rsidRPr="003E2E59">
              <w:rPr>
                <w:rFonts w:eastAsia="MS Mincho"/>
                <w:lang w:eastAsia="ja-JP"/>
              </w:rPr>
              <w:t xml:space="preserve"> BS</w:t>
            </w:r>
            <w:r>
              <w:rPr>
                <w:rFonts w:eastAsia="MS Mincho"/>
                <w:lang w:eastAsia="ja-JP"/>
              </w:rPr>
              <w:t xml:space="preserve"> in urban environment</w:t>
            </w:r>
          </w:p>
        </w:tc>
        <w:tc>
          <w:tcPr>
            <w:tcW w:w="2148" w:type="dxa"/>
          </w:tcPr>
          <w:p w:rsidR="006223EA" w:rsidRPr="003E2E59" w:rsidRDefault="006223EA" w:rsidP="006223EA">
            <w:pPr>
              <w:jc w:val="center"/>
              <w:rPr>
                <w:rFonts w:eastAsia="MS Mincho"/>
                <w:lang w:eastAsia="ja-JP"/>
              </w:rPr>
            </w:pPr>
            <w:r w:rsidRPr="003E2E59">
              <w:rPr>
                <w:rFonts w:eastAsia="MS Mincho"/>
                <w:lang w:eastAsia="ja-JP"/>
              </w:rPr>
              <w:t xml:space="preserve">Extended </w:t>
            </w:r>
            <w:proofErr w:type="spellStart"/>
            <w:r w:rsidRPr="003E2E59">
              <w:rPr>
                <w:rFonts w:eastAsia="MS Mincho"/>
                <w:lang w:eastAsia="ja-JP"/>
              </w:rPr>
              <w:t>Hata</w:t>
            </w:r>
            <w:proofErr w:type="spellEnd"/>
            <w:r w:rsidRPr="003E2E59">
              <w:rPr>
                <w:rFonts w:eastAsia="MS Mincho"/>
                <w:lang w:eastAsia="ja-JP"/>
              </w:rPr>
              <w:t xml:space="preserve"> – Urban</w:t>
            </w:r>
          </w:p>
        </w:tc>
        <w:tc>
          <w:tcPr>
            <w:tcW w:w="4074" w:type="dxa"/>
          </w:tcPr>
          <w:p w:rsidR="006223EA" w:rsidRDefault="006223EA" w:rsidP="006223EA">
            <w:pPr>
              <w:jc w:val="center"/>
              <w:rPr>
                <w:rFonts w:eastAsia="MS Mincho"/>
                <w:lang w:eastAsia="ja-JP"/>
              </w:rPr>
            </w:pPr>
            <w:r w:rsidRPr="003E2E59">
              <w:rPr>
                <w:rFonts w:eastAsia="MS Mincho"/>
                <w:lang w:eastAsia="ja-JP"/>
              </w:rPr>
              <w:t>Outdoor and victim receiver “above roof”</w:t>
            </w:r>
            <w:r>
              <w:rPr>
                <w:rFonts w:eastAsia="MS Mincho"/>
                <w:lang w:eastAsia="ja-JP"/>
              </w:rPr>
              <w:t>.</w:t>
            </w:r>
          </w:p>
          <w:p w:rsidR="006223EA" w:rsidRDefault="006223EA" w:rsidP="006223EA">
            <w:pPr>
              <w:jc w:val="center"/>
              <w:rPr>
                <w:rFonts w:eastAsia="MS Mincho"/>
                <w:lang w:eastAsia="ja-JP"/>
              </w:rPr>
            </w:pPr>
            <w:r>
              <w:rPr>
                <w:rFonts w:eastAsia="MS Mincho"/>
                <w:lang w:eastAsia="ja-JP"/>
              </w:rPr>
              <w:t xml:space="preserve">For deterministic study: Urban </w:t>
            </w:r>
            <w:proofErr w:type="spellStart"/>
            <w:r>
              <w:rPr>
                <w:rFonts w:eastAsia="MS Mincho"/>
                <w:lang w:eastAsia="ja-JP"/>
              </w:rPr>
              <w:t>Hata</w:t>
            </w:r>
            <w:proofErr w:type="spellEnd"/>
            <w:r>
              <w:rPr>
                <w:rFonts w:eastAsia="MS Mincho"/>
                <w:lang w:eastAsia="ja-JP"/>
              </w:rPr>
              <w:t>.</w:t>
            </w:r>
          </w:p>
          <w:p w:rsidR="006223EA" w:rsidRDefault="006223EA" w:rsidP="006223EA">
            <w:pPr>
              <w:jc w:val="center"/>
              <w:rPr>
                <w:rFonts w:eastAsia="MS Mincho"/>
                <w:lang w:eastAsia="ja-JP"/>
              </w:rPr>
            </w:pPr>
            <w:r>
              <w:rPr>
                <w:rFonts w:eastAsia="MS Mincho"/>
                <w:lang w:eastAsia="ja-JP"/>
              </w:rPr>
              <w:t xml:space="preserve">For statistical study use the Extended HATA model integrated in </w:t>
            </w:r>
            <w:proofErr w:type="spellStart"/>
            <w:r>
              <w:rPr>
                <w:rFonts w:eastAsia="MS Mincho"/>
                <w:lang w:eastAsia="ja-JP"/>
              </w:rPr>
              <w:t>Seamcat</w:t>
            </w:r>
            <w:proofErr w:type="spellEnd"/>
            <w:r>
              <w:rPr>
                <w:rFonts w:eastAsia="MS Mincho"/>
                <w:lang w:eastAsia="ja-JP"/>
              </w:rPr>
              <w:t>.</w:t>
            </w:r>
          </w:p>
          <w:p w:rsidR="006223EA" w:rsidRPr="003E2E59" w:rsidRDefault="006223EA" w:rsidP="006223EA">
            <w:pPr>
              <w:jc w:val="center"/>
              <w:rPr>
                <w:rFonts w:eastAsia="MS Mincho"/>
                <w:lang w:eastAsia="ja-JP"/>
              </w:rPr>
            </w:pPr>
          </w:p>
        </w:tc>
      </w:tr>
      <w:tr w:rsidR="006223EA" w:rsidTr="006223EA">
        <w:tc>
          <w:tcPr>
            <w:tcW w:w="3633" w:type="dxa"/>
          </w:tcPr>
          <w:p w:rsidR="006223EA" w:rsidRPr="003E2E59" w:rsidRDefault="006223EA" w:rsidP="006223EA">
            <w:pPr>
              <w:jc w:val="center"/>
              <w:rPr>
                <w:rFonts w:eastAsia="MS Mincho"/>
                <w:lang w:eastAsia="ja-JP"/>
              </w:rPr>
            </w:pPr>
            <w:r w:rsidRPr="003E2E59">
              <w:rPr>
                <w:rFonts w:eastAsia="MS Mincho"/>
                <w:lang w:eastAsia="ja-JP"/>
              </w:rPr>
              <w:t>MSS UT into ECN</w:t>
            </w:r>
            <w:r>
              <w:rPr>
                <w:rFonts w:eastAsia="MS Mincho"/>
                <w:lang w:eastAsia="ja-JP"/>
              </w:rPr>
              <w:t xml:space="preserve"> Micro/Pico BS in urban environment</w:t>
            </w:r>
          </w:p>
        </w:tc>
        <w:tc>
          <w:tcPr>
            <w:tcW w:w="2148" w:type="dxa"/>
          </w:tcPr>
          <w:p w:rsidR="006223EA" w:rsidRDefault="006223EA" w:rsidP="006223EA">
            <w:pPr>
              <w:jc w:val="center"/>
              <w:rPr>
                <w:rFonts w:eastAsia="MS Mincho"/>
                <w:lang w:eastAsia="ja-JP"/>
              </w:rPr>
            </w:pPr>
            <w:r>
              <w:rPr>
                <w:rFonts w:eastAsia="MS Mincho"/>
                <w:lang w:eastAsia="ja-JP"/>
              </w:rPr>
              <w:t>Equation (5) in Annex 1 of Recommendation ITU-R P.1411-5</w:t>
            </w:r>
          </w:p>
        </w:tc>
        <w:tc>
          <w:tcPr>
            <w:tcW w:w="4074" w:type="dxa"/>
          </w:tcPr>
          <w:p w:rsidR="006223EA" w:rsidRDefault="006223EA" w:rsidP="006223EA">
            <w:pPr>
              <w:jc w:val="center"/>
              <w:rPr>
                <w:rFonts w:eastAsia="MS Mincho"/>
                <w:lang w:eastAsia="ja-JP"/>
              </w:rPr>
            </w:pPr>
            <w:r>
              <w:rPr>
                <w:rFonts w:eastAsia="MS Mincho"/>
                <w:lang w:eastAsia="ja-JP"/>
              </w:rPr>
              <w:t>Outdoor and victim receiver “below roof”.</w:t>
            </w:r>
          </w:p>
          <w:p w:rsidR="006223EA" w:rsidRDefault="006223EA" w:rsidP="006223EA">
            <w:pPr>
              <w:jc w:val="center"/>
              <w:rPr>
                <w:rFonts w:eastAsia="MS Mincho"/>
                <w:lang w:eastAsia="ja-JP"/>
              </w:rPr>
            </w:pPr>
            <w:r>
              <w:rPr>
                <w:rFonts w:eastAsia="MS Mincho"/>
                <w:lang w:eastAsia="ja-JP"/>
              </w:rPr>
              <w:t xml:space="preserve">Median value of </w:t>
            </w:r>
            <w:proofErr w:type="spellStart"/>
            <w:r>
              <w:rPr>
                <w:rFonts w:eastAsia="MS Mincho"/>
                <w:lang w:eastAsia="ja-JP"/>
              </w:rPr>
              <w:t>LoS</w:t>
            </w:r>
            <w:proofErr w:type="spellEnd"/>
            <w:r>
              <w:rPr>
                <w:rFonts w:eastAsia="MS Mincho"/>
                <w:lang w:eastAsia="ja-JP"/>
              </w:rPr>
              <w:t xml:space="preserve"> propagation model within street canyons.</w:t>
            </w:r>
          </w:p>
        </w:tc>
      </w:tr>
      <w:tr w:rsidR="006223EA" w:rsidTr="006223EA">
        <w:tc>
          <w:tcPr>
            <w:tcW w:w="3633" w:type="dxa"/>
          </w:tcPr>
          <w:p w:rsidR="006223EA" w:rsidRPr="00850BE5" w:rsidRDefault="006223EA" w:rsidP="006223EA">
            <w:pPr>
              <w:jc w:val="center"/>
              <w:rPr>
                <w:rFonts w:eastAsia="MS Mincho"/>
                <w:lang w:val="sv-SE" w:eastAsia="ja-JP"/>
              </w:rPr>
            </w:pPr>
            <w:r w:rsidRPr="00850BE5">
              <w:rPr>
                <w:rFonts w:eastAsia="MS Mincho"/>
                <w:lang w:val="sv-SE" w:eastAsia="ja-JP"/>
              </w:rPr>
              <w:t>MSS UT into ECN UT</w:t>
            </w:r>
          </w:p>
        </w:tc>
        <w:tc>
          <w:tcPr>
            <w:tcW w:w="2148" w:type="dxa"/>
          </w:tcPr>
          <w:p w:rsidR="006223EA" w:rsidRPr="003E2E59" w:rsidRDefault="006223EA" w:rsidP="006223EA">
            <w:pPr>
              <w:jc w:val="center"/>
              <w:rPr>
                <w:rFonts w:eastAsia="MS Mincho"/>
                <w:lang w:eastAsia="ja-JP"/>
              </w:rPr>
            </w:pPr>
            <w:r w:rsidRPr="003E2E59">
              <w:rPr>
                <w:rFonts w:eastAsia="MS Mincho"/>
                <w:lang w:eastAsia="ja-JP"/>
              </w:rPr>
              <w:t>Free-space</w:t>
            </w:r>
          </w:p>
        </w:tc>
        <w:tc>
          <w:tcPr>
            <w:tcW w:w="4074" w:type="dxa"/>
          </w:tcPr>
          <w:p w:rsidR="006223EA" w:rsidRPr="003E2E59" w:rsidRDefault="006223EA" w:rsidP="006223EA">
            <w:pPr>
              <w:jc w:val="center"/>
              <w:rPr>
                <w:rFonts w:eastAsia="MS Mincho"/>
                <w:lang w:eastAsia="ja-JP"/>
              </w:rPr>
            </w:pPr>
            <w:r w:rsidRPr="003E2E59">
              <w:rPr>
                <w:rFonts w:eastAsia="MS Mincho"/>
                <w:lang w:eastAsia="ja-JP"/>
              </w:rPr>
              <w:t>To be used in deterministic analysis</w:t>
            </w:r>
            <w:r>
              <w:rPr>
                <w:rFonts w:eastAsia="MS Mincho"/>
                <w:lang w:eastAsia="ja-JP"/>
              </w:rPr>
              <w:t>.</w:t>
            </w:r>
          </w:p>
        </w:tc>
      </w:tr>
      <w:tr w:rsidR="006223EA" w:rsidTr="006223EA">
        <w:tc>
          <w:tcPr>
            <w:tcW w:w="3633" w:type="dxa"/>
          </w:tcPr>
          <w:p w:rsidR="006223EA" w:rsidRPr="00850BE5" w:rsidRDefault="006223EA" w:rsidP="006223EA">
            <w:pPr>
              <w:jc w:val="center"/>
              <w:rPr>
                <w:rFonts w:eastAsia="MS Mincho"/>
                <w:lang w:val="sv-SE" w:eastAsia="ja-JP"/>
              </w:rPr>
            </w:pPr>
            <w:r w:rsidRPr="00850BE5">
              <w:rPr>
                <w:rFonts w:eastAsia="MS Mincho"/>
                <w:lang w:val="sv-SE" w:eastAsia="ja-JP"/>
              </w:rPr>
              <w:t>MSS UT into ECN UT</w:t>
            </w:r>
          </w:p>
        </w:tc>
        <w:tc>
          <w:tcPr>
            <w:tcW w:w="2148" w:type="dxa"/>
          </w:tcPr>
          <w:p w:rsidR="006223EA" w:rsidRPr="003E2E59" w:rsidRDefault="006223EA" w:rsidP="006223EA">
            <w:pPr>
              <w:jc w:val="center"/>
              <w:rPr>
                <w:rFonts w:eastAsia="MS Mincho"/>
                <w:lang w:eastAsia="ja-JP"/>
              </w:rPr>
            </w:pPr>
            <w:r w:rsidRPr="003E2E59">
              <w:rPr>
                <w:rFonts w:eastAsia="MS Mincho"/>
                <w:lang w:eastAsia="ja-JP"/>
              </w:rPr>
              <w:t>IEEE 802.11 - C</w:t>
            </w:r>
          </w:p>
        </w:tc>
        <w:tc>
          <w:tcPr>
            <w:tcW w:w="4074" w:type="dxa"/>
          </w:tcPr>
          <w:p w:rsidR="006223EA" w:rsidRPr="003E2E59" w:rsidRDefault="006223EA" w:rsidP="006223EA">
            <w:pPr>
              <w:jc w:val="center"/>
              <w:rPr>
                <w:rFonts w:eastAsia="MS Mincho"/>
                <w:lang w:eastAsia="ja-JP"/>
              </w:rPr>
            </w:pPr>
            <w:r w:rsidRPr="003E2E59">
              <w:rPr>
                <w:rFonts w:eastAsia="MS Mincho"/>
                <w:lang w:eastAsia="ja-JP"/>
              </w:rPr>
              <w:t>To be used in statistical analysis</w:t>
            </w:r>
            <w:r>
              <w:rPr>
                <w:rFonts w:eastAsia="MS Mincho"/>
                <w:lang w:eastAsia="ja-JP"/>
              </w:rPr>
              <w:t>.</w:t>
            </w:r>
          </w:p>
        </w:tc>
      </w:tr>
    </w:tbl>
    <w:p w:rsidR="006223EA" w:rsidRDefault="006223EA" w:rsidP="006223EA">
      <w:pPr>
        <w:pStyle w:val="Heading2"/>
      </w:pPr>
      <w:bookmarkStart w:id="13" w:name="_Toc319928333"/>
      <w:r>
        <w:lastRenderedPageBreak/>
        <w:t>Methodology for d</w:t>
      </w:r>
      <w:r w:rsidRPr="00E477DC">
        <w:t>eterministic analysis</w:t>
      </w:r>
      <w:bookmarkEnd w:id="13"/>
    </w:p>
    <w:p w:rsidR="006223EA" w:rsidRDefault="006223EA" w:rsidP="00524CAC">
      <w:pPr>
        <w:pStyle w:val="ECCParagraph"/>
      </w:pPr>
      <w:r>
        <w:t>This approach consists in determining the minimum distance at which an MSS User Terminal can generate an unacceptable interference into a particular ECN Base Station; the same approach can also be used for calculating the minimum required guard band to be put in place.</w:t>
      </w:r>
    </w:p>
    <w:p w:rsidR="006223EA" w:rsidRPr="00E477DC" w:rsidRDefault="006223EA" w:rsidP="00524CAC">
      <w:pPr>
        <w:pStyle w:val="ECCParagraph"/>
      </w:pPr>
      <w:r>
        <w:t xml:space="preserve">In </w:t>
      </w:r>
      <w:r w:rsidRPr="00A8214C">
        <w:t xml:space="preserve">order to determine </w:t>
      </w:r>
      <w:proofErr w:type="gramStart"/>
      <w:r w:rsidRPr="00A8214C">
        <w:t>the  interference</w:t>
      </w:r>
      <w:proofErr w:type="gramEnd"/>
      <w:r w:rsidRPr="00A8214C">
        <w:t xml:space="preserve"> due to both the in-band</w:t>
      </w:r>
      <w:r>
        <w:t xml:space="preserve"> and out-of-band emissions of an MSS UT, a methodology aligned with that </w:t>
      </w:r>
      <w:r w:rsidRPr="00E477DC">
        <w:t xml:space="preserve">presented in </w:t>
      </w:r>
      <w:r>
        <w:t xml:space="preserve">the CEPT ECC Report 131 – “DERIVATION OF A BLOCK EDGE MASK </w:t>
      </w:r>
      <w:r w:rsidRPr="001F46BF">
        <w:t>(BEM)</w:t>
      </w:r>
      <w:r>
        <w:t xml:space="preserve"> </w:t>
      </w:r>
      <w:r w:rsidRPr="001F46BF">
        <w:t>FOR TERMINAL STATIONS</w:t>
      </w:r>
      <w:r>
        <w:t xml:space="preserve"> </w:t>
      </w:r>
      <w:r w:rsidRPr="001F46BF">
        <w:t>IN THE 2.6 GHz FREQUENCY BAND (2500-2690 MHz)</w:t>
      </w:r>
      <w:r>
        <w:t>” has been used</w:t>
      </w:r>
      <w:r w:rsidRPr="00E477DC">
        <w:t>.</w:t>
      </w:r>
    </w:p>
    <w:p w:rsidR="006223EA" w:rsidRPr="00E477DC" w:rsidRDefault="006223EA" w:rsidP="00524CAC">
      <w:pPr>
        <w:pStyle w:val="ECCParagraph"/>
      </w:pPr>
      <w:r w:rsidRPr="006223EA">
        <w:t>Figure 4 below</w:t>
      </w:r>
      <w:r w:rsidRPr="00E477DC">
        <w:t xml:space="preserve"> illustrates the basic concept of ACI</w:t>
      </w:r>
      <w:r>
        <w:t>R</w:t>
      </w:r>
      <w:r w:rsidRPr="00E477DC">
        <w:t>. On the one hand, interference is caused to the victim receiver by out-of-band emissions from the adjacent system (blue shaded area on the right of the figure). The Adjacent Channel Leakage Ratio (ACLR) quantifies the degree to which this takes place.</w:t>
      </w:r>
    </w:p>
    <w:p w:rsidR="006223EA" w:rsidRPr="00E477DC" w:rsidRDefault="006223EA" w:rsidP="00524CAC">
      <w:pPr>
        <w:pStyle w:val="ECCParagraph"/>
      </w:pPr>
      <w:r w:rsidRPr="00E477DC">
        <w:t xml:space="preserve">A second source of interference is the victim receiver’s ability to reject signals in the adjacent channel otherwise known as the Adjacent Channel Selectivity (ACS). This is illustrated by the red shaded area (left hand shaded area) in Figure </w:t>
      </w:r>
      <w:r>
        <w:t>3</w:t>
      </w:r>
      <w:r w:rsidRPr="00E477DC">
        <w:t>.</w:t>
      </w:r>
    </w:p>
    <w:p w:rsidR="006223EA" w:rsidRPr="00E477DC" w:rsidRDefault="006223EA" w:rsidP="00524CAC">
      <w:pPr>
        <w:pStyle w:val="ECCParagraph"/>
      </w:pPr>
      <w:r w:rsidRPr="00E477DC">
        <w:t>When considering the adjacent channel interference between two adjacent systems the ACLR of the interferer and the ACS of the victim receiver should be combined to give the overall Adjacent Channel Interference Ratio (ACIR) using the formula below:</w:t>
      </w:r>
    </w:p>
    <w:p w:rsidR="006223EA" w:rsidRPr="00E477DC" w:rsidRDefault="006223EA" w:rsidP="00524CAC">
      <w:pPr>
        <w:pStyle w:val="ECCParagraph"/>
      </w:pPr>
      <w:r w:rsidRPr="00E477DC">
        <w:tab/>
      </w:r>
      <w:r>
        <w:tab/>
      </w:r>
      <w:r>
        <w:tab/>
      </w:r>
      <w:r>
        <w:tab/>
      </w:r>
      <w:r>
        <w:tab/>
      </w:r>
      <w:r w:rsidRPr="00E477DC">
        <w:t>ACIR = 1</w:t>
      </w:r>
      <w:proofErr w:type="gramStart"/>
      <w:r w:rsidRPr="00E477DC">
        <w:t>/(</w:t>
      </w:r>
      <w:proofErr w:type="gramEnd"/>
      <w:r w:rsidRPr="00E477DC">
        <w:t>1/ACLR + 1/ACS)</w:t>
      </w:r>
      <w:r>
        <w:tab/>
      </w:r>
      <w:r>
        <w:tab/>
      </w:r>
      <w:r>
        <w:tab/>
      </w:r>
      <w:r>
        <w:tab/>
      </w:r>
      <w:r>
        <w:tab/>
        <w:t>(2)</w:t>
      </w:r>
    </w:p>
    <w:p w:rsidR="006223EA" w:rsidRPr="00E477DC" w:rsidRDefault="006223EA" w:rsidP="00524CAC">
      <w:pPr>
        <w:pStyle w:val="ECCParagraph"/>
      </w:pPr>
      <w:r w:rsidRPr="00E477DC">
        <w:t>ACIR is a measure of the combined interference due to the out-of-band emissions of a transmitter and the non-ideal selectivity of the receiver. It is a measure of the degree of isolation between adjacent systems and represents the degree of protection afforded to the receiver.</w:t>
      </w:r>
    </w:p>
    <w:p w:rsidR="006223EA" w:rsidRDefault="006223EA" w:rsidP="00524CAC">
      <w:pPr>
        <w:pStyle w:val="ECCParagraph"/>
      </w:pPr>
      <w:bookmarkStart w:id="14" w:name="_Ref271285183"/>
      <w:r w:rsidRPr="00E477DC">
        <w:t xml:space="preserve">The formula shows that where one of the factors in the equation is much less than the other then it will tend to limit the overall ACIR performance of the system. This is also evident </w:t>
      </w:r>
      <w:r w:rsidRPr="006223EA">
        <w:t>from Figure 4, where</w:t>
      </w:r>
      <w:r w:rsidRPr="00E477DC">
        <w:t xml:space="preserve"> the total interfering power is the combination of the two shaded areas. If one is very much greater than the other then it will dominate the ACI performance between the two systems. If, for example, the ACLR is 10dB lower than the ACS, then the overall ACIR will only be 0.4dB worse than the ACLR.</w:t>
      </w:r>
      <w:bookmarkEnd w:id="14"/>
    </w:p>
    <w:p w:rsidR="006223EA" w:rsidRDefault="006223EA" w:rsidP="00524CAC">
      <w:pPr>
        <w:pStyle w:val="ECCParagraph"/>
      </w:pPr>
    </w:p>
    <w:p w:rsidR="006223EA" w:rsidRDefault="006223EA" w:rsidP="006223EA">
      <w:pPr>
        <w:pStyle w:val="ECCParagraph"/>
        <w:jc w:val="center"/>
        <w:rPr>
          <w:lang w:val="en-US"/>
        </w:rPr>
      </w:pPr>
      <w:r w:rsidRPr="006223EA">
        <w:rPr>
          <w:lang w:val="en-US"/>
        </w:rPr>
        <w:drawing>
          <wp:inline distT="0" distB="0" distL="0" distR="0">
            <wp:extent cx="3028950" cy="2266950"/>
            <wp:effectExtent l="1905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srcRect/>
                    <a:stretch>
                      <a:fillRect/>
                    </a:stretch>
                  </pic:blipFill>
                  <pic:spPr bwMode="auto">
                    <a:xfrm>
                      <a:off x="0" y="0"/>
                      <a:ext cx="3028950" cy="2266950"/>
                    </a:xfrm>
                    <a:prstGeom prst="rect">
                      <a:avLst/>
                    </a:prstGeom>
                    <a:noFill/>
                    <a:ln w="9525">
                      <a:noFill/>
                      <a:miter lim="800000"/>
                      <a:headEnd/>
                      <a:tailEnd/>
                    </a:ln>
                  </pic:spPr>
                </pic:pic>
              </a:graphicData>
            </a:graphic>
          </wp:inline>
        </w:drawing>
      </w:r>
    </w:p>
    <w:p w:rsidR="006223EA" w:rsidRDefault="006223EA" w:rsidP="006223EA">
      <w:pPr>
        <w:pStyle w:val="ECCFiguretitle"/>
      </w:pPr>
      <w:r>
        <w:t>Description of ACIR, ACS and ACLR</w:t>
      </w:r>
    </w:p>
    <w:p w:rsidR="006223EA" w:rsidRDefault="006223EA" w:rsidP="006223EA">
      <w:pPr>
        <w:pStyle w:val="ECCParagraph"/>
      </w:pPr>
      <w:r>
        <w:t>To assess adjacent band compatibility it is necessary to determine the ACIR, taking into account the values of ACS and ACLR listed in the previous Tables 4, 7 and 8.</w:t>
      </w:r>
    </w:p>
    <w:p w:rsidR="006223EA" w:rsidRDefault="006223EA" w:rsidP="006223EA">
      <w:pPr>
        <w:pStyle w:val="ECCParagraph"/>
      </w:pPr>
    </w:p>
    <w:p w:rsidR="006223EA" w:rsidRPr="00E477DC" w:rsidRDefault="006223EA" w:rsidP="006223EA">
      <w:pPr>
        <w:pStyle w:val="ECCParagraph"/>
      </w:pPr>
      <w:r>
        <w:t xml:space="preserve">In the calculations it is assumed that the </w:t>
      </w:r>
      <w:proofErr w:type="spellStart"/>
      <w:r>
        <w:t>boresights</w:t>
      </w:r>
      <w:proofErr w:type="spellEnd"/>
      <w:r>
        <w:t xml:space="preserve"> of the MSS UT and ECN BS (or UT) antennae are always lying on the same plane, when these are directional. Yet in this case, results have been calculated for 4 different </w:t>
      </w:r>
      <w:r w:rsidRPr="00A8214C">
        <w:t>antenna elevation</w:t>
      </w:r>
      <w:r>
        <w:t xml:space="preserve"> angles (5, 10, 15 and 20 deg); this is why they are shown as a range in the sections which follow.</w:t>
      </w:r>
    </w:p>
    <w:p w:rsidR="006223EA" w:rsidRDefault="006223EA" w:rsidP="006223EA">
      <w:pPr>
        <w:pStyle w:val="Heading2"/>
      </w:pPr>
      <w:bookmarkStart w:id="15" w:name="_Toc319928334"/>
      <w:r>
        <w:t>Methodology for SEAMCAT</w:t>
      </w:r>
      <w:r w:rsidRPr="00E477DC">
        <w:t xml:space="preserve"> analysis</w:t>
      </w:r>
      <w:bookmarkEnd w:id="15"/>
    </w:p>
    <w:p w:rsidR="006223EA" w:rsidRDefault="006223EA" w:rsidP="0075520A">
      <w:pPr>
        <w:pStyle w:val="ECCParagraph"/>
      </w:pPr>
      <w:r>
        <w:t xml:space="preserve">This </w:t>
      </w:r>
      <w:r w:rsidRPr="006223EA">
        <w:t>section presents the methodology of simulations addressing those applicable scenarios</w:t>
      </w:r>
      <w:r>
        <w:t xml:space="preserve"> established in this report to </w:t>
      </w:r>
      <w:proofErr w:type="spellStart"/>
      <w:r>
        <w:t>analyse</w:t>
      </w:r>
      <w:proofErr w:type="spellEnd"/>
      <w:r>
        <w:t xml:space="preserve"> potential interference to ECN networks from the operation of MSS UE. </w:t>
      </w:r>
    </w:p>
    <w:p w:rsidR="006223EA" w:rsidRDefault="006223EA" w:rsidP="0075520A">
      <w:pPr>
        <w:pStyle w:val="ECCParagraph"/>
      </w:pPr>
      <w:r>
        <w:t xml:space="preserve">Parameters of </w:t>
      </w:r>
      <w:proofErr w:type="spellStart"/>
      <w:r>
        <w:t>modelled</w:t>
      </w:r>
      <w:proofErr w:type="spellEnd"/>
      <w:r>
        <w:t xml:space="preserve"> land-based UMTS systems were established in accordance with the main parameters set out </w:t>
      </w:r>
      <w:r w:rsidRPr="006223EA">
        <w:t>in Tables 3 and 4. In</w:t>
      </w:r>
      <w:r>
        <w:t xml:space="preserve"> addition to those, several other secondary yet important parameters needed for SEAMCAT simulations were assumed as follows:</w:t>
      </w:r>
    </w:p>
    <w:p w:rsidR="006223EA" w:rsidRDefault="006223EA" w:rsidP="00A615BE">
      <w:pPr>
        <w:pStyle w:val="ECCTabletitle"/>
      </w:pPr>
      <w:r>
        <w:t>Additional parameters used to define victim UMTS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7"/>
        <w:gridCol w:w="2830"/>
      </w:tblGrid>
      <w:tr w:rsidR="006223EA" w:rsidTr="006223EA">
        <w:trPr>
          <w:jc w:val="center"/>
        </w:trPr>
        <w:tc>
          <w:tcPr>
            <w:tcW w:w="4367" w:type="dxa"/>
          </w:tcPr>
          <w:p w:rsidR="006223EA" w:rsidRDefault="006223EA" w:rsidP="006223EA">
            <w:pPr>
              <w:jc w:val="center"/>
              <w:rPr>
                <w:b/>
                <w:bCs/>
              </w:rPr>
            </w:pPr>
            <w:r>
              <w:rPr>
                <w:b/>
                <w:bCs/>
              </w:rPr>
              <w:t>Parameter</w:t>
            </w:r>
          </w:p>
        </w:tc>
        <w:tc>
          <w:tcPr>
            <w:tcW w:w="2830" w:type="dxa"/>
          </w:tcPr>
          <w:p w:rsidR="006223EA" w:rsidRDefault="006223EA" w:rsidP="006223EA">
            <w:pPr>
              <w:jc w:val="center"/>
              <w:rPr>
                <w:b/>
                <w:bCs/>
              </w:rPr>
            </w:pPr>
            <w:r>
              <w:rPr>
                <w:b/>
                <w:bCs/>
              </w:rPr>
              <w:t>Value</w:t>
            </w:r>
          </w:p>
        </w:tc>
      </w:tr>
      <w:tr w:rsidR="006223EA" w:rsidTr="006223EA">
        <w:trPr>
          <w:jc w:val="center"/>
        </w:trPr>
        <w:tc>
          <w:tcPr>
            <w:tcW w:w="4367" w:type="dxa"/>
          </w:tcPr>
          <w:p w:rsidR="006223EA" w:rsidRDefault="006223EA" w:rsidP="006223EA">
            <w:r>
              <w:t xml:space="preserve">Voice activity factor </w:t>
            </w:r>
          </w:p>
        </w:tc>
        <w:tc>
          <w:tcPr>
            <w:tcW w:w="2830" w:type="dxa"/>
          </w:tcPr>
          <w:p w:rsidR="006223EA" w:rsidRDefault="006223EA" w:rsidP="006223EA">
            <w:r>
              <w:t>0.5</w:t>
            </w:r>
          </w:p>
        </w:tc>
      </w:tr>
      <w:tr w:rsidR="006223EA" w:rsidTr="006223EA">
        <w:trPr>
          <w:jc w:val="center"/>
        </w:trPr>
        <w:tc>
          <w:tcPr>
            <w:tcW w:w="4367" w:type="dxa"/>
          </w:tcPr>
          <w:p w:rsidR="006223EA" w:rsidRDefault="006223EA" w:rsidP="006223EA">
            <w:r>
              <w:t>Receiver noise figure:    Macro BS</w:t>
            </w:r>
          </w:p>
        </w:tc>
        <w:tc>
          <w:tcPr>
            <w:tcW w:w="2830" w:type="dxa"/>
          </w:tcPr>
          <w:p w:rsidR="006223EA" w:rsidRDefault="006223EA" w:rsidP="006223EA">
            <w:r>
              <w:t>5.39 dB</w:t>
            </w:r>
          </w:p>
        </w:tc>
      </w:tr>
      <w:tr w:rsidR="006223EA" w:rsidTr="006223EA">
        <w:trPr>
          <w:jc w:val="center"/>
        </w:trPr>
        <w:tc>
          <w:tcPr>
            <w:tcW w:w="4367" w:type="dxa"/>
          </w:tcPr>
          <w:p w:rsidR="006223EA" w:rsidRDefault="006223EA" w:rsidP="006223EA">
            <w:r>
              <w:t xml:space="preserve">Voice </w:t>
            </w:r>
            <w:proofErr w:type="spellStart"/>
            <w:r>
              <w:t>bitrate</w:t>
            </w:r>
            <w:proofErr w:type="spellEnd"/>
          </w:p>
        </w:tc>
        <w:tc>
          <w:tcPr>
            <w:tcW w:w="2830" w:type="dxa"/>
          </w:tcPr>
          <w:p w:rsidR="006223EA" w:rsidRDefault="006223EA" w:rsidP="006223EA">
            <w:r>
              <w:t>12.2 kbps (Note 1)</w:t>
            </w:r>
          </w:p>
        </w:tc>
      </w:tr>
      <w:tr w:rsidR="006223EA" w:rsidRPr="00632B37" w:rsidTr="006223EA">
        <w:trPr>
          <w:jc w:val="center"/>
        </w:trPr>
        <w:tc>
          <w:tcPr>
            <w:tcW w:w="4367" w:type="dxa"/>
          </w:tcPr>
          <w:p w:rsidR="006223EA" w:rsidRDefault="006223EA" w:rsidP="006223EA">
            <w:r>
              <w:t>Link Level Data sets</w:t>
            </w:r>
          </w:p>
        </w:tc>
        <w:tc>
          <w:tcPr>
            <w:tcW w:w="2830" w:type="dxa"/>
          </w:tcPr>
          <w:p w:rsidR="006223EA" w:rsidRPr="0039472A" w:rsidRDefault="006223EA" w:rsidP="006223EA">
            <w:pPr>
              <w:rPr>
                <w:lang w:val="fr-FR"/>
              </w:rPr>
            </w:pPr>
            <w:r w:rsidRPr="00B75784">
              <w:rPr>
                <w:lang w:val="fr-FR"/>
              </w:rPr>
              <w:t xml:space="preserve">W-CDMA/UMTS: </w:t>
            </w:r>
            <w:proofErr w:type="spellStart"/>
            <w:r w:rsidRPr="00B75784">
              <w:rPr>
                <w:lang w:val="fr-FR"/>
              </w:rPr>
              <w:t>Qualcomm</w:t>
            </w:r>
            <w:proofErr w:type="spellEnd"/>
            <w:r w:rsidRPr="00B75784">
              <w:rPr>
                <w:lang w:val="fr-FR"/>
              </w:rPr>
              <w:t xml:space="preserve"> Europe: 1900MHz; 1 % FER</w:t>
            </w:r>
          </w:p>
        </w:tc>
      </w:tr>
      <w:tr w:rsidR="006223EA" w:rsidTr="006223EA">
        <w:trPr>
          <w:jc w:val="center"/>
        </w:trPr>
        <w:tc>
          <w:tcPr>
            <w:tcW w:w="4367" w:type="dxa"/>
          </w:tcPr>
          <w:p w:rsidR="006223EA" w:rsidRDefault="006223EA" w:rsidP="006223EA">
            <w:r>
              <w:t>Target network noise rise for CDMA Uplink</w:t>
            </w:r>
          </w:p>
        </w:tc>
        <w:tc>
          <w:tcPr>
            <w:tcW w:w="2830" w:type="dxa"/>
          </w:tcPr>
          <w:p w:rsidR="006223EA" w:rsidRDefault="006223EA" w:rsidP="006223EA">
            <w:r>
              <w:t>6 dB</w:t>
            </w:r>
          </w:p>
        </w:tc>
      </w:tr>
      <w:tr w:rsidR="006223EA" w:rsidTr="006223EA">
        <w:trPr>
          <w:jc w:val="center"/>
        </w:trPr>
        <w:tc>
          <w:tcPr>
            <w:tcW w:w="4367" w:type="dxa"/>
          </w:tcPr>
          <w:p w:rsidR="006223EA" w:rsidRDefault="006223EA" w:rsidP="006223EA">
            <w:r>
              <w:t>UMTS BS’ adjacent channel selectivity/blocking rejection</w:t>
            </w:r>
          </w:p>
        </w:tc>
        <w:tc>
          <w:tcPr>
            <w:tcW w:w="2830" w:type="dxa"/>
          </w:tcPr>
          <w:p w:rsidR="006223EA" w:rsidRPr="006223EA" w:rsidRDefault="0075520A" w:rsidP="0075520A">
            <w:pPr>
              <w:keepNext/>
              <w:numPr>
                <w:ilvl w:val="2"/>
                <w:numId w:val="0"/>
              </w:numPr>
              <w:spacing w:before="240" w:after="60"/>
              <w:outlineLvl w:val="3"/>
              <w:rPr>
                <w:szCs w:val="20"/>
              </w:rPr>
            </w:pPr>
            <w:bookmarkStart w:id="16" w:name="_Toc319925198"/>
            <w:bookmarkStart w:id="17" w:name="_Toc319925224"/>
            <w:bookmarkStart w:id="18" w:name="_Toc319928335"/>
            <w:r>
              <w:rPr>
                <w:szCs w:val="20"/>
              </w:rPr>
              <w:t>See Table 3</w:t>
            </w:r>
            <w:bookmarkEnd w:id="16"/>
            <w:bookmarkEnd w:id="17"/>
            <w:bookmarkEnd w:id="18"/>
          </w:p>
        </w:tc>
      </w:tr>
      <w:tr w:rsidR="006223EA" w:rsidTr="006223EA">
        <w:trPr>
          <w:jc w:val="center"/>
        </w:trPr>
        <w:tc>
          <w:tcPr>
            <w:tcW w:w="4367" w:type="dxa"/>
          </w:tcPr>
          <w:p w:rsidR="006223EA" w:rsidRDefault="006223EA" w:rsidP="006223EA">
            <w:r>
              <w:t>UMTS cell radius</w:t>
            </w:r>
          </w:p>
        </w:tc>
        <w:tc>
          <w:tcPr>
            <w:tcW w:w="2830" w:type="dxa"/>
          </w:tcPr>
          <w:p w:rsidR="006223EA" w:rsidRPr="006223EA" w:rsidRDefault="006223EA" w:rsidP="006223EA">
            <w:r w:rsidRPr="006223EA">
              <w:t xml:space="preserve">See Table </w:t>
            </w:r>
            <w:r>
              <w:t>3</w:t>
            </w:r>
          </w:p>
        </w:tc>
      </w:tr>
      <w:tr w:rsidR="006223EA" w:rsidTr="006223EA">
        <w:trPr>
          <w:jc w:val="center"/>
        </w:trPr>
        <w:tc>
          <w:tcPr>
            <w:tcW w:w="4367" w:type="dxa"/>
          </w:tcPr>
          <w:p w:rsidR="006223EA" w:rsidRDefault="006223EA" w:rsidP="006223EA">
            <w:r>
              <w:t>Cell type</w:t>
            </w:r>
          </w:p>
        </w:tc>
        <w:tc>
          <w:tcPr>
            <w:tcW w:w="2830" w:type="dxa"/>
          </w:tcPr>
          <w:p w:rsidR="006223EA" w:rsidRPr="006223EA" w:rsidRDefault="006223EA" w:rsidP="006223EA">
            <w:r w:rsidRPr="006223EA">
              <w:t xml:space="preserve">3 - sector antenna </w:t>
            </w:r>
          </w:p>
        </w:tc>
      </w:tr>
      <w:tr w:rsidR="006223EA" w:rsidTr="006223EA">
        <w:trPr>
          <w:jc w:val="center"/>
        </w:trPr>
        <w:tc>
          <w:tcPr>
            <w:tcW w:w="4367" w:type="dxa"/>
          </w:tcPr>
          <w:p w:rsidR="006223EA" w:rsidRDefault="006223EA" w:rsidP="006223EA">
            <w:r>
              <w:t>Initial UMTS capacity, MS per sector (Note 2)</w:t>
            </w:r>
          </w:p>
        </w:tc>
        <w:tc>
          <w:tcPr>
            <w:tcW w:w="2830" w:type="dxa"/>
          </w:tcPr>
          <w:p w:rsidR="006223EA" w:rsidRPr="006223EA" w:rsidRDefault="006223EA" w:rsidP="006223EA">
            <w:r w:rsidRPr="006223EA">
              <w:t xml:space="preserve">~35 – Uplink scenario </w:t>
            </w:r>
          </w:p>
        </w:tc>
      </w:tr>
      <w:tr w:rsidR="006223EA" w:rsidTr="006223EA">
        <w:trPr>
          <w:jc w:val="center"/>
        </w:trPr>
        <w:tc>
          <w:tcPr>
            <w:tcW w:w="4367" w:type="dxa"/>
          </w:tcPr>
          <w:p w:rsidR="006223EA" w:rsidRDefault="006223EA" w:rsidP="006223EA">
            <w:r>
              <w:t>Propagation model for links inside victim CDMA system</w:t>
            </w:r>
          </w:p>
        </w:tc>
        <w:tc>
          <w:tcPr>
            <w:tcW w:w="2830" w:type="dxa"/>
          </w:tcPr>
          <w:p w:rsidR="006223EA" w:rsidRPr="006223EA" w:rsidRDefault="006223EA" w:rsidP="006223EA">
            <w:r w:rsidRPr="006223EA">
              <w:t>See explanations in Table 1</w:t>
            </w:r>
            <w:r>
              <w:t>5</w:t>
            </w:r>
          </w:p>
        </w:tc>
      </w:tr>
    </w:tbl>
    <w:p w:rsidR="006223EA" w:rsidRDefault="006223EA" w:rsidP="00A615BE">
      <w:pPr>
        <w:pStyle w:val="ECCTablenote"/>
      </w:pPr>
    </w:p>
    <w:p w:rsidR="006223EA" w:rsidRDefault="006223EA" w:rsidP="00A615BE">
      <w:pPr>
        <w:pStyle w:val="ECCTablenote"/>
        <w:ind w:left="720" w:hanging="720"/>
      </w:pPr>
      <w:r>
        <w:t xml:space="preserve">Note 1: </w:t>
      </w:r>
      <w:r>
        <w:tab/>
        <w:t>only voice commun</w:t>
      </w:r>
      <w:r w:rsidR="0075520A">
        <w:t>ication channel is modelled</w:t>
      </w:r>
      <w:r>
        <w:t xml:space="preserve"> in SEAMCAT CDMA module for certain simplification reasons (i.e. providing stable, non-</w:t>
      </w:r>
      <w:proofErr w:type="spellStart"/>
      <w:r>
        <w:t>bursty</w:t>
      </w:r>
      <w:proofErr w:type="spellEnd"/>
      <w:r>
        <w:t xml:space="preserve"> communication);</w:t>
      </w:r>
    </w:p>
    <w:p w:rsidR="006223EA" w:rsidRDefault="006223EA" w:rsidP="00A615BE">
      <w:pPr>
        <w:pStyle w:val="ECCTablenote"/>
      </w:pPr>
      <w:r>
        <w:t xml:space="preserve">Note 2: </w:t>
      </w:r>
      <w:r>
        <w:tab/>
        <w:t>values are derived by SEAMCAT tool per scenario to define non-interfered capacity.</w:t>
      </w:r>
    </w:p>
    <w:p w:rsidR="006223EA" w:rsidRDefault="006223EA" w:rsidP="0075520A">
      <w:pPr>
        <w:pStyle w:val="ECCParagraph"/>
      </w:pPr>
    </w:p>
    <w:p w:rsidR="006223EA" w:rsidRDefault="006223EA" w:rsidP="0075520A">
      <w:pPr>
        <w:pStyle w:val="ECCParagraph"/>
      </w:pPr>
      <w:r>
        <w:t>It should be further noted that interference impacts CDMA system differently than a “traditional” system. In non-CDMA system, the victim is passive with regards to the external interference, and interference criterion (C/I) considered as a trigger for interference occurrence.</w:t>
      </w:r>
    </w:p>
    <w:p w:rsidR="006223EA" w:rsidRPr="0075520A" w:rsidRDefault="006223EA" w:rsidP="0075520A">
      <w:pPr>
        <w:pStyle w:val="ECCParagraph"/>
      </w:pPr>
      <w:r>
        <w:t xml:space="preserve">But when victim is a CDMA system, it may use its inherent power tuning mechanism trying to compensate for interference up to a point when relevant network resources reach their limits and the victim system starts to disconnect some of the earlier associated mobiles. The interference here is therefore measured not in terms of probability of exceeding the </w:t>
      </w:r>
      <w:proofErr w:type="gramStart"/>
      <w:r>
        <w:t>C/I</w:t>
      </w:r>
      <w:proofErr w:type="gramEnd"/>
      <w:r>
        <w:t xml:space="preserve"> criterion, but the probability of certain excess capacity loss in victim CDMA system. In order to model this power tuning process correctly, the SEAMCAT builds a cluster of 19 CDMA sites and further complements it for the effect of “endless network” by applying a certain “wrap-around” technique.</w:t>
      </w:r>
    </w:p>
    <w:p w:rsidR="006223EA" w:rsidRDefault="006223EA" w:rsidP="0075520A">
      <w:pPr>
        <w:pStyle w:val="ECCParagraph"/>
        <w:rPr>
          <w:highlight w:val="green"/>
        </w:rPr>
      </w:pPr>
      <w:r w:rsidRPr="00854E8C">
        <w:t>This scenario descr</w:t>
      </w:r>
      <w:r>
        <w:t xml:space="preserve">ibes the possibility that </w:t>
      </w:r>
      <w:r w:rsidRPr="00854E8C">
        <w:t>MS</w:t>
      </w:r>
      <w:r>
        <w:t>S UT’s are interfering into victim CDMA BS receiver</w:t>
      </w:r>
      <w:r w:rsidRPr="00854E8C">
        <w:t xml:space="preserve"> (uplink). The physical outline of this scenar</w:t>
      </w:r>
      <w:r>
        <w:t xml:space="preserve">io was derived by random positioning 1 (5) UT </w:t>
      </w:r>
      <w:r w:rsidRPr="00A263B7">
        <w:t>with</w:t>
      </w:r>
      <w:r>
        <w:t>in the</w:t>
      </w:r>
      <w:r w:rsidRPr="00A263B7">
        <w:t xml:space="preserve"> area 30</w:t>
      </w:r>
      <w:r w:rsidRPr="00A263B7">
        <w:sym w:font="Symbol" w:char="F02A"/>
      </w:r>
      <w:r w:rsidRPr="00A263B7">
        <w:t>30 km (for rural environment) and 3</w:t>
      </w:r>
      <w:r w:rsidRPr="00A263B7">
        <w:sym w:font="Symbol" w:char="F02A"/>
      </w:r>
      <w:r w:rsidRPr="00A263B7">
        <w:t xml:space="preserve">3 km (for urban environment) from </w:t>
      </w:r>
      <w:r>
        <w:t xml:space="preserve">the </w:t>
      </w:r>
      <w:r w:rsidRPr="00A263B7">
        <w:t>central (reference) cell of ECN network</w:t>
      </w:r>
      <w:r w:rsidRPr="00854E8C">
        <w:t>. An illustrating picture taken from the actual SEAMCAT simulation status wi</w:t>
      </w:r>
      <w:r>
        <w:t xml:space="preserve">ndow is shown </w:t>
      </w:r>
      <w:r w:rsidRPr="006223EA">
        <w:t>below in Figure 5</w:t>
      </w:r>
      <w:r w:rsidRPr="00854E8C">
        <w:t>.</w:t>
      </w:r>
      <w:r>
        <w:t xml:space="preserve"> Arrows on this figure </w:t>
      </w:r>
      <w:r w:rsidRPr="00B75784">
        <w:t xml:space="preserve">show an example of a direction of </w:t>
      </w:r>
      <w:r>
        <w:t xml:space="preserve">an </w:t>
      </w:r>
      <w:r w:rsidRPr="00B75784">
        <w:t xml:space="preserve">MSS UT. </w:t>
      </w:r>
    </w:p>
    <w:p w:rsidR="006223EA" w:rsidRDefault="006223EA" w:rsidP="0075520A">
      <w:pPr>
        <w:pStyle w:val="ECCParagraph"/>
      </w:pPr>
      <w:r w:rsidRPr="00B75784">
        <w:lastRenderedPageBreak/>
        <w:t xml:space="preserve">Results are presented when considering MSS UT operating in the same location as </w:t>
      </w:r>
      <w:r>
        <w:t xml:space="preserve">the interfered </w:t>
      </w:r>
      <w:r w:rsidRPr="007B3BAF">
        <w:t>UMTS network. At each snapshot SEAMCAT randomly position</w:t>
      </w:r>
      <w:r>
        <w:t>s</w:t>
      </w:r>
      <w:r w:rsidRPr="007B3BAF">
        <w:t xml:space="preserve"> 1 (or 5) interfering transmitter</w:t>
      </w:r>
      <w:r>
        <w:t>(s)</w:t>
      </w:r>
      <w:r w:rsidRPr="007B3BAF">
        <w:t xml:space="preserve"> depending on </w:t>
      </w:r>
      <w:r>
        <w:t xml:space="preserve">the </w:t>
      </w:r>
      <w:r w:rsidRPr="007B3BAF">
        <w:t xml:space="preserve">considered scenario. </w:t>
      </w:r>
    </w:p>
    <w:p w:rsidR="006223EA" w:rsidRDefault="006223EA" w:rsidP="006223EA">
      <w:pPr>
        <w:pStyle w:val="ECCParagraph"/>
        <w:jc w:val="center"/>
      </w:pPr>
      <w:r w:rsidRPr="006223EA">
        <w:drawing>
          <wp:inline distT="0" distB="0" distL="0" distR="0">
            <wp:extent cx="3362325" cy="292417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3362325" cy="2924175"/>
                    </a:xfrm>
                    <a:prstGeom prst="rect">
                      <a:avLst/>
                    </a:prstGeom>
                    <a:noFill/>
                    <a:ln w="9525">
                      <a:noFill/>
                      <a:miter lim="800000"/>
                      <a:headEnd/>
                      <a:tailEnd/>
                    </a:ln>
                  </pic:spPr>
                </pic:pic>
              </a:graphicData>
            </a:graphic>
          </wp:inline>
        </w:drawing>
      </w:r>
    </w:p>
    <w:p w:rsidR="006223EA" w:rsidRDefault="006223EA" w:rsidP="006223EA">
      <w:pPr>
        <w:pStyle w:val="ECCFiguretitle"/>
        <w:rPr>
          <w:bCs/>
          <w:lang w:eastAsia="fr-CH"/>
        </w:rPr>
      </w:pPr>
      <w:r w:rsidRPr="00B75784">
        <w:rPr>
          <w:bCs/>
          <w:lang w:eastAsia="fr-CH"/>
        </w:rPr>
        <w:t>Outline</w:t>
      </w:r>
      <w:r>
        <w:rPr>
          <w:bCs/>
          <w:lang w:eastAsia="fr-CH"/>
        </w:rPr>
        <w:t xml:space="preserve"> of SEAMCAT simulations representing 1 interfering transmitter case</w:t>
      </w:r>
      <w:r>
        <w:rPr>
          <w:bCs/>
          <w:lang w:eastAsia="fr-CH"/>
        </w:rPr>
        <w:br/>
      </w:r>
      <w:r w:rsidRPr="00B75784">
        <w:rPr>
          <w:bCs/>
          <w:lang w:eastAsia="fr-CH"/>
        </w:rPr>
        <w:t xml:space="preserve"> (only 2 snapshots are shown)</w:t>
      </w:r>
    </w:p>
    <w:p w:rsidR="006223EA" w:rsidRDefault="006223EA" w:rsidP="0075520A">
      <w:pPr>
        <w:pStyle w:val="ECCParagraph"/>
      </w:pPr>
      <w:r>
        <w:t xml:space="preserve">Clarifications to SEAMCAT terms </w:t>
      </w:r>
      <w:r w:rsidRPr="0075520A">
        <w:t>used in Figure 5 are given</w:t>
      </w:r>
      <w:r>
        <w:t xml:space="preserve"> below: </w:t>
      </w:r>
    </w:p>
    <w:tbl>
      <w:tblPr>
        <w:tblW w:w="7938" w:type="dxa"/>
        <w:tblInd w:w="-113" w:type="dxa"/>
        <w:tblCellMar>
          <w:left w:w="115" w:type="dxa"/>
          <w:right w:w="115" w:type="dxa"/>
        </w:tblCellMar>
        <w:tblLook w:val="0000"/>
      </w:tblPr>
      <w:tblGrid>
        <w:gridCol w:w="7938"/>
      </w:tblGrid>
      <w:tr w:rsidR="006223EA" w:rsidTr="006223EA">
        <w:trPr>
          <w:cantSplit/>
        </w:trPr>
        <w:tc>
          <w:tcPr>
            <w:tcW w:w="7938" w:type="dxa"/>
            <w:tcBorders>
              <w:top w:val="nil"/>
              <w:left w:val="nil"/>
              <w:bottom w:val="nil"/>
              <w:right w:val="nil"/>
            </w:tcBorders>
            <w:vAlign w:val="center"/>
          </w:tcPr>
          <w:p w:rsidR="006223EA" w:rsidRDefault="006223EA" w:rsidP="0075520A">
            <w:pPr>
              <w:pStyle w:val="ECCParagraph"/>
              <w:rPr>
                <w:b/>
                <w:bCs/>
              </w:rPr>
            </w:pPr>
            <w:r>
              <w:rPr>
                <w:b/>
                <w:bCs/>
              </w:rPr>
              <w:t>SEAMCAT Term</w:t>
            </w:r>
            <w:r w:rsidR="0075520A">
              <w:rPr>
                <w:b/>
                <w:bCs/>
              </w:rPr>
              <w:t>:</w:t>
            </w:r>
          </w:p>
        </w:tc>
      </w:tr>
      <w:tr w:rsidR="006223EA" w:rsidTr="006223EA">
        <w:trPr>
          <w:cantSplit/>
        </w:trPr>
        <w:tc>
          <w:tcPr>
            <w:tcW w:w="7938" w:type="dxa"/>
            <w:tcBorders>
              <w:top w:val="nil"/>
              <w:left w:val="nil"/>
              <w:bottom w:val="nil"/>
              <w:right w:val="nil"/>
            </w:tcBorders>
            <w:vAlign w:val="center"/>
          </w:tcPr>
          <w:p w:rsidR="006223EA" w:rsidRDefault="006223EA" w:rsidP="0075520A">
            <w:pPr>
              <w:pStyle w:val="ECCParagraph"/>
              <w:numPr>
                <w:ilvl w:val="0"/>
                <w:numId w:val="31"/>
              </w:numPr>
            </w:pPr>
            <w:r>
              <w:t xml:space="preserve">Wanted Rx (WR); </w:t>
            </w:r>
          </w:p>
        </w:tc>
      </w:tr>
      <w:tr w:rsidR="006223EA" w:rsidTr="006223EA">
        <w:trPr>
          <w:cantSplit/>
        </w:trPr>
        <w:tc>
          <w:tcPr>
            <w:tcW w:w="7938" w:type="dxa"/>
            <w:tcBorders>
              <w:top w:val="nil"/>
              <w:left w:val="nil"/>
              <w:bottom w:val="nil"/>
              <w:right w:val="nil"/>
            </w:tcBorders>
            <w:vAlign w:val="center"/>
          </w:tcPr>
          <w:p w:rsidR="006223EA" w:rsidRDefault="006223EA" w:rsidP="0075520A">
            <w:pPr>
              <w:pStyle w:val="ECCParagraph"/>
              <w:numPr>
                <w:ilvl w:val="0"/>
                <w:numId w:val="31"/>
              </w:numPr>
            </w:pPr>
            <w:r>
              <w:t xml:space="preserve">Interfering </w:t>
            </w:r>
            <w:proofErr w:type="spellStart"/>
            <w:r>
              <w:t>Tx</w:t>
            </w:r>
            <w:proofErr w:type="spellEnd"/>
            <w:r>
              <w:t xml:space="preserve"> (IT)</w:t>
            </w:r>
          </w:p>
        </w:tc>
      </w:tr>
      <w:tr w:rsidR="006223EA" w:rsidTr="006223EA">
        <w:trPr>
          <w:cantSplit/>
        </w:trPr>
        <w:tc>
          <w:tcPr>
            <w:tcW w:w="7938" w:type="dxa"/>
            <w:tcBorders>
              <w:top w:val="nil"/>
              <w:left w:val="nil"/>
              <w:bottom w:val="nil"/>
              <w:right w:val="nil"/>
            </w:tcBorders>
            <w:vAlign w:val="center"/>
          </w:tcPr>
          <w:p w:rsidR="006223EA" w:rsidRDefault="006223EA" w:rsidP="0075520A">
            <w:pPr>
              <w:pStyle w:val="ECCParagraph"/>
              <w:numPr>
                <w:ilvl w:val="0"/>
                <w:numId w:val="31"/>
              </w:numPr>
            </w:pPr>
            <w:r>
              <w:t xml:space="preserve">Wanted </w:t>
            </w:r>
            <w:proofErr w:type="spellStart"/>
            <w:r>
              <w:t>Tx</w:t>
            </w:r>
            <w:proofErr w:type="spellEnd"/>
            <w:r>
              <w:t xml:space="preserve"> (WT) – numerous CDMA MSs are not plotted by SEAMCAT in order not to clog the screen;</w:t>
            </w:r>
          </w:p>
        </w:tc>
      </w:tr>
      <w:tr w:rsidR="006223EA" w:rsidTr="006223EA">
        <w:trPr>
          <w:cantSplit/>
        </w:trPr>
        <w:tc>
          <w:tcPr>
            <w:tcW w:w="7938" w:type="dxa"/>
            <w:tcBorders>
              <w:top w:val="nil"/>
              <w:left w:val="nil"/>
              <w:bottom w:val="nil"/>
              <w:right w:val="nil"/>
            </w:tcBorders>
            <w:vAlign w:val="center"/>
          </w:tcPr>
          <w:p w:rsidR="006223EA" w:rsidRDefault="006223EA" w:rsidP="0075520A">
            <w:pPr>
              <w:pStyle w:val="ECCParagraph"/>
              <w:numPr>
                <w:ilvl w:val="0"/>
                <w:numId w:val="31"/>
              </w:numPr>
            </w:pPr>
            <w:r>
              <w:t>Victim Rx (VR) – CDMA BS in uplink</w:t>
            </w:r>
          </w:p>
        </w:tc>
      </w:tr>
    </w:tbl>
    <w:p w:rsidR="006223EA" w:rsidRDefault="00F17040" w:rsidP="00F17040">
      <w:pPr>
        <w:pStyle w:val="Heading1"/>
        <w:rPr>
          <w:lang w:eastAsia="fr-CH"/>
        </w:rPr>
      </w:pPr>
      <w:bookmarkStart w:id="19" w:name="_Toc319928336"/>
      <w:r>
        <w:rPr>
          <w:lang w:eastAsia="fr-CH"/>
        </w:rPr>
        <w:lastRenderedPageBreak/>
        <w:t>analysis and results</w:t>
      </w:r>
      <w:bookmarkEnd w:id="19"/>
    </w:p>
    <w:p w:rsidR="00F17040" w:rsidRDefault="00F17040" w:rsidP="00524CAC">
      <w:pPr>
        <w:pStyle w:val="ECCParagraph"/>
      </w:pPr>
      <w:r>
        <w:t xml:space="preserve">The deterministic calculations are performed according to the scenarios defined in the previous Chapter 3, using parameters according to Chapter 4 and the methodology previously described. </w:t>
      </w:r>
      <w:r>
        <w:br/>
        <w:t xml:space="preserve">At the same time, without considering the 300/500 kHz guard bands that exist at the 1980 and 2010 MHz borders, the interference generated by an UMTS terminal equipped with an </w:t>
      </w:r>
      <w:proofErr w:type="spellStart"/>
      <w:r>
        <w:t>omnidirectional</w:t>
      </w:r>
      <w:proofErr w:type="spellEnd"/>
      <w:r>
        <w:t xml:space="preserve"> antenna and transmitting a maximum power of 24 </w:t>
      </w:r>
      <w:proofErr w:type="spellStart"/>
      <w:r>
        <w:t>dBm</w:t>
      </w:r>
      <w:proofErr w:type="spellEnd"/>
      <w:r>
        <w:t xml:space="preserve"> was selected as the criterion to trigger a deeper analysis through a statistical approach. Therefore, for a given scenario, if results obtained through a deterministic approach are considered acceptable, no statistical analysis is performed for that particular scenario.</w:t>
      </w:r>
    </w:p>
    <w:p w:rsidR="00F17040" w:rsidRDefault="00F17040" w:rsidP="00524CAC">
      <w:pPr>
        <w:pStyle w:val="ECCParagraph"/>
      </w:pPr>
      <w:r w:rsidRPr="007B3BAF">
        <w:t>Where required, statistical studies are performed using the SEAMCAT tool.  However in the case of Micro and Pico cells, the SEAMCAT tool (or any other freely available tool) is unable to model such use adequately, since it is not currently possible to model a realistic deployment of Micro and Pico cells as deployed within a typical real network.  Consequently, even where statistical analysis of interference to a Micro or Pico cell might be required, such analysis was not performed.</w:t>
      </w:r>
    </w:p>
    <w:p w:rsidR="00F17040" w:rsidRDefault="00F17040" w:rsidP="00F17040">
      <w:pPr>
        <w:pStyle w:val="Heading2"/>
        <w:rPr>
          <w:lang w:eastAsia="ja-JP"/>
        </w:rPr>
      </w:pPr>
      <w:bookmarkStart w:id="20" w:name="_Toc319928337"/>
      <w:r w:rsidRPr="007B3BAF">
        <w:rPr>
          <w:lang w:eastAsia="ja-JP"/>
        </w:rPr>
        <w:t>ACIR for wideband MES</w:t>
      </w:r>
      <w:bookmarkEnd w:id="20"/>
    </w:p>
    <w:p w:rsidR="00F17040" w:rsidRPr="009D5492" w:rsidRDefault="00F17040" w:rsidP="00F17040">
      <w:pPr>
        <w:pStyle w:val="ECCParagraph"/>
      </w:pPr>
      <w:r w:rsidRPr="007B3BAF">
        <w:t xml:space="preserve">The </w:t>
      </w:r>
      <w:r w:rsidRPr="009D5492">
        <w:t xml:space="preserve">calculated first and second adjacent channel ACIR values for wideband MES with </w:t>
      </w:r>
      <w:r w:rsidRPr="007B3BAF">
        <w:t>respect to the ECN Base Stations for the 1980 and 2010 MHz boundaries are shown in the Table 1</w:t>
      </w:r>
      <w:r>
        <w:t>7</w:t>
      </w:r>
      <w:r w:rsidRPr="007B3BAF">
        <w:t xml:space="preserve"> below.</w:t>
      </w:r>
    </w:p>
    <w:p w:rsidR="00F17040" w:rsidRPr="009D5492" w:rsidRDefault="00F17040" w:rsidP="00F17040">
      <w:pPr>
        <w:pStyle w:val="ECCParagraph"/>
      </w:pPr>
      <w:r w:rsidRPr="007B3BAF">
        <w:t>Table 1</w:t>
      </w:r>
      <w:r>
        <w:t>8</w:t>
      </w:r>
      <w:r w:rsidRPr="007B3BAF">
        <w:t xml:space="preserve"> contains, instead, the ACIR value with respect to the ECN User Terminals for the 2010 MHz boundary.</w:t>
      </w:r>
    </w:p>
    <w:p w:rsidR="00F17040" w:rsidRPr="009D5492" w:rsidRDefault="00F17040" w:rsidP="00F17040">
      <w:pPr>
        <w:pStyle w:val="ECCParagraph"/>
      </w:pPr>
      <w:r w:rsidRPr="007B3BAF">
        <w:t>When assessing the ACIR with a guard band applied at one edge of the band, the values of ACLR and ACS have appropriately been re-calculated taking into account the values available for both the 1</w:t>
      </w:r>
      <w:r w:rsidRPr="007B3BAF">
        <w:rPr>
          <w:vertAlign w:val="superscript"/>
        </w:rPr>
        <w:t>st</w:t>
      </w:r>
      <w:r w:rsidRPr="007B3BAF">
        <w:t xml:space="preserve"> and the 2</w:t>
      </w:r>
      <w:r w:rsidRPr="007B3BAF">
        <w:rPr>
          <w:vertAlign w:val="superscript"/>
        </w:rPr>
        <w:t>nd</w:t>
      </w:r>
      <w:r w:rsidRPr="007B3BAF">
        <w:t xml:space="preserve"> adjacent channels. In Annex xx are figures showing how ACIR values vary with frequency offset (guard).</w:t>
      </w:r>
    </w:p>
    <w:p w:rsidR="00F17040" w:rsidRDefault="00F17040" w:rsidP="00A615BE">
      <w:pPr>
        <w:pStyle w:val="ECCTabletitle"/>
      </w:pPr>
      <w:r w:rsidRPr="00F17040">
        <w:t>ACIR for wideband MSS User Terminals vs. ECN Base Stations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8"/>
        <w:gridCol w:w="1658"/>
        <w:gridCol w:w="1322"/>
        <w:gridCol w:w="1440"/>
        <w:gridCol w:w="1440"/>
        <w:gridCol w:w="1440"/>
        <w:gridCol w:w="1440"/>
      </w:tblGrid>
      <w:tr w:rsidR="00F17040" w:rsidRPr="009D5492" w:rsidTr="00A615BE">
        <w:tc>
          <w:tcPr>
            <w:tcW w:w="1448" w:type="dxa"/>
            <w:vAlign w:val="center"/>
          </w:tcPr>
          <w:p w:rsidR="00F17040" w:rsidRPr="009D5492" w:rsidRDefault="00F17040" w:rsidP="00A615BE">
            <w:pPr>
              <w:pStyle w:val="AnnexLevel2"/>
              <w:numPr>
                <w:ilvl w:val="0"/>
                <w:numId w:val="0"/>
              </w:numPr>
              <w:rPr>
                <w:color w:val="000000"/>
              </w:rPr>
            </w:pPr>
            <w:r w:rsidRPr="007B3BAF">
              <w:rPr>
                <w:color w:val="000000"/>
              </w:rPr>
              <w:lastRenderedPageBreak/>
              <w:t>Boundary</w:t>
            </w:r>
          </w:p>
        </w:tc>
        <w:tc>
          <w:tcPr>
            <w:tcW w:w="1658" w:type="dxa"/>
            <w:vAlign w:val="center"/>
          </w:tcPr>
          <w:p w:rsidR="00F17040" w:rsidRPr="009D5492" w:rsidRDefault="00F17040" w:rsidP="00A615BE">
            <w:pPr>
              <w:pStyle w:val="AnnexLevel2"/>
              <w:jc w:val="center"/>
              <w:rPr>
                <w:color w:val="000000"/>
              </w:rPr>
            </w:pPr>
            <w:r w:rsidRPr="007B3BAF">
              <w:rPr>
                <w:color w:val="000000"/>
              </w:rPr>
              <w:t>UMTS channel centre frequency (MHz)</w:t>
            </w:r>
          </w:p>
        </w:tc>
        <w:tc>
          <w:tcPr>
            <w:tcW w:w="1322" w:type="dxa"/>
            <w:vAlign w:val="center"/>
          </w:tcPr>
          <w:p w:rsidR="00F17040" w:rsidRPr="009D5492" w:rsidRDefault="00F17040" w:rsidP="00A615BE">
            <w:pPr>
              <w:pStyle w:val="AnnexLevel2"/>
              <w:jc w:val="center"/>
              <w:rPr>
                <w:color w:val="000000"/>
              </w:rPr>
            </w:pPr>
            <w:r w:rsidRPr="007B3BAF">
              <w:rPr>
                <w:color w:val="000000"/>
              </w:rPr>
              <w:t>Scenario</w:t>
            </w:r>
          </w:p>
        </w:tc>
        <w:tc>
          <w:tcPr>
            <w:tcW w:w="1440" w:type="dxa"/>
            <w:vAlign w:val="center"/>
          </w:tcPr>
          <w:p w:rsidR="00F17040" w:rsidRPr="009D5492" w:rsidRDefault="00F17040" w:rsidP="00A615BE">
            <w:pPr>
              <w:pStyle w:val="AnnexLevel2"/>
              <w:jc w:val="center"/>
              <w:rPr>
                <w:color w:val="000000"/>
              </w:rPr>
            </w:pPr>
            <w:r w:rsidRPr="007B3BAF">
              <w:rPr>
                <w:color w:val="000000"/>
              </w:rPr>
              <w:t>ACLR (dB)</w:t>
            </w:r>
            <w:r w:rsidRPr="007B3BAF">
              <w:rPr>
                <w:color w:val="000000"/>
              </w:rPr>
              <w:br/>
              <w:t>first adjacent channel</w:t>
            </w:r>
          </w:p>
        </w:tc>
        <w:tc>
          <w:tcPr>
            <w:tcW w:w="1440" w:type="dxa"/>
            <w:vAlign w:val="center"/>
          </w:tcPr>
          <w:p w:rsidR="00F17040" w:rsidRPr="009D5492" w:rsidRDefault="00F17040" w:rsidP="00A615BE">
            <w:pPr>
              <w:pStyle w:val="AnnexLevel2"/>
              <w:jc w:val="center"/>
              <w:rPr>
                <w:color w:val="000000"/>
              </w:rPr>
            </w:pPr>
            <w:r w:rsidRPr="007B3BAF">
              <w:rPr>
                <w:color w:val="000000"/>
              </w:rPr>
              <w:t xml:space="preserve">ACS (dB) </w:t>
            </w:r>
            <w:r w:rsidRPr="007B3BAF">
              <w:rPr>
                <w:color w:val="000000"/>
              </w:rPr>
              <w:br/>
              <w:t>first adjacent channel</w:t>
            </w:r>
          </w:p>
        </w:tc>
        <w:tc>
          <w:tcPr>
            <w:tcW w:w="1440" w:type="dxa"/>
            <w:vAlign w:val="center"/>
          </w:tcPr>
          <w:p w:rsidR="00F17040" w:rsidRPr="009D5492" w:rsidRDefault="00F17040" w:rsidP="00A615BE">
            <w:pPr>
              <w:pStyle w:val="AnnexLevel2"/>
              <w:jc w:val="center"/>
              <w:rPr>
                <w:color w:val="000000"/>
              </w:rPr>
            </w:pPr>
            <w:r w:rsidRPr="007B3BAF">
              <w:rPr>
                <w:color w:val="000000"/>
              </w:rPr>
              <w:t xml:space="preserve">ACIR (dB) </w:t>
            </w:r>
            <w:r w:rsidRPr="007B3BAF">
              <w:rPr>
                <w:color w:val="000000"/>
              </w:rPr>
              <w:br/>
              <w:t>first adjacent channel</w:t>
            </w:r>
          </w:p>
        </w:tc>
        <w:tc>
          <w:tcPr>
            <w:tcW w:w="1440" w:type="dxa"/>
            <w:vAlign w:val="center"/>
          </w:tcPr>
          <w:p w:rsidR="00F17040" w:rsidRPr="009D5492" w:rsidRDefault="00F17040" w:rsidP="00A615BE">
            <w:pPr>
              <w:pStyle w:val="AnnexLevel2"/>
              <w:jc w:val="center"/>
              <w:rPr>
                <w:color w:val="000000"/>
              </w:rPr>
            </w:pPr>
            <w:r w:rsidRPr="007B3BAF">
              <w:rPr>
                <w:color w:val="000000"/>
              </w:rPr>
              <w:t xml:space="preserve">ACIR (dB) </w:t>
            </w:r>
            <w:r w:rsidRPr="007B3BAF">
              <w:rPr>
                <w:color w:val="000000"/>
              </w:rPr>
              <w:br/>
              <w:t>second adjacent channel</w:t>
            </w:r>
          </w:p>
        </w:tc>
      </w:tr>
      <w:tr w:rsidR="00F17040" w:rsidRPr="009D5492" w:rsidTr="00A615BE">
        <w:tc>
          <w:tcPr>
            <w:tcW w:w="1448" w:type="dxa"/>
            <w:vAlign w:val="center"/>
          </w:tcPr>
          <w:p w:rsidR="00F17040" w:rsidRPr="009D5492" w:rsidRDefault="00F17040" w:rsidP="00A615BE">
            <w:pPr>
              <w:pStyle w:val="AnnexLevel2"/>
              <w:jc w:val="center"/>
              <w:rPr>
                <w:color w:val="000000"/>
              </w:rPr>
            </w:pPr>
            <w:r w:rsidRPr="007B3BAF">
              <w:rPr>
                <w:color w:val="000000"/>
              </w:rPr>
              <w:t>1980 MHz</w:t>
            </w:r>
            <w:r w:rsidRPr="007B3BAF">
              <w:rPr>
                <w:color w:val="000000"/>
              </w:rPr>
              <w:br/>
              <w:t>or</w:t>
            </w:r>
            <w:r w:rsidRPr="007B3BAF">
              <w:rPr>
                <w:color w:val="000000"/>
              </w:rPr>
              <w:br/>
              <w:t>2010 MHz</w:t>
            </w:r>
          </w:p>
        </w:tc>
        <w:tc>
          <w:tcPr>
            <w:tcW w:w="1658" w:type="dxa"/>
            <w:vAlign w:val="center"/>
          </w:tcPr>
          <w:p w:rsidR="00F17040" w:rsidRPr="009D5492" w:rsidRDefault="00F17040" w:rsidP="00A615BE">
            <w:pPr>
              <w:pStyle w:val="AnnexLevel2"/>
              <w:jc w:val="center"/>
              <w:rPr>
                <w:color w:val="000000"/>
              </w:rPr>
            </w:pPr>
            <w:r w:rsidRPr="007B3BAF">
              <w:rPr>
                <w:color w:val="000000"/>
              </w:rPr>
              <w:t>1977.5 (FDD)</w:t>
            </w:r>
            <w:r w:rsidRPr="007B3BAF">
              <w:rPr>
                <w:color w:val="000000"/>
              </w:rPr>
              <w:br/>
              <w:t>or</w:t>
            </w:r>
            <w:r w:rsidRPr="007B3BAF">
              <w:rPr>
                <w:color w:val="000000"/>
              </w:rPr>
              <w:br/>
              <w:t>2012.5 (TDD)</w:t>
            </w:r>
          </w:p>
        </w:tc>
        <w:tc>
          <w:tcPr>
            <w:tcW w:w="1322" w:type="dxa"/>
            <w:vAlign w:val="center"/>
          </w:tcPr>
          <w:p w:rsidR="00F17040" w:rsidRPr="009D5492" w:rsidRDefault="00F17040" w:rsidP="00A615BE">
            <w:pPr>
              <w:pStyle w:val="AnnexLevel2"/>
              <w:jc w:val="center"/>
              <w:rPr>
                <w:b w:val="0"/>
                <w:color w:val="000000"/>
              </w:rPr>
            </w:pPr>
            <w:r w:rsidRPr="007B3BAF">
              <w:rPr>
                <w:b w:val="0"/>
                <w:color w:val="000000"/>
              </w:rPr>
              <w:t>A.1</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42</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46</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40.5</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51.0</w:t>
            </w:r>
          </w:p>
        </w:tc>
      </w:tr>
      <w:tr w:rsidR="00F17040" w:rsidRPr="009D5492" w:rsidTr="00A615BE">
        <w:tc>
          <w:tcPr>
            <w:tcW w:w="1448" w:type="dxa"/>
            <w:vMerge w:val="restart"/>
            <w:vAlign w:val="center"/>
          </w:tcPr>
          <w:p w:rsidR="00F17040" w:rsidRPr="009D5492" w:rsidRDefault="00F17040" w:rsidP="00A615BE">
            <w:pPr>
              <w:pStyle w:val="AnnexLevel2"/>
              <w:jc w:val="center"/>
              <w:rPr>
                <w:color w:val="000000"/>
              </w:rPr>
            </w:pPr>
            <w:r w:rsidRPr="007B3BAF">
              <w:rPr>
                <w:color w:val="000000"/>
              </w:rPr>
              <w:t>1980 MHz</w:t>
            </w:r>
          </w:p>
        </w:tc>
        <w:tc>
          <w:tcPr>
            <w:tcW w:w="1658" w:type="dxa"/>
            <w:vMerge w:val="restart"/>
            <w:vAlign w:val="center"/>
          </w:tcPr>
          <w:p w:rsidR="00F17040" w:rsidRPr="009D5492" w:rsidRDefault="00F17040" w:rsidP="00A615BE">
            <w:pPr>
              <w:pStyle w:val="AnnexLevel2"/>
              <w:jc w:val="center"/>
              <w:rPr>
                <w:color w:val="000000"/>
              </w:rPr>
            </w:pPr>
            <w:r w:rsidRPr="007B3BAF">
              <w:rPr>
                <w:color w:val="000000"/>
              </w:rPr>
              <w:t>1977.2</w:t>
            </w:r>
            <w:r w:rsidRPr="007B3BAF">
              <w:rPr>
                <w:color w:val="000000"/>
              </w:rPr>
              <w:br/>
              <w:t>(300 kHz guard band)</w:t>
            </w:r>
          </w:p>
          <w:p w:rsidR="00F17040" w:rsidRPr="009D5492" w:rsidRDefault="00F17040" w:rsidP="00A615BE">
            <w:pPr>
              <w:pStyle w:val="AnnexLevel2"/>
              <w:jc w:val="center"/>
              <w:rPr>
                <w:color w:val="000000"/>
              </w:rPr>
            </w:pPr>
            <w:r w:rsidRPr="007B3BAF">
              <w:rPr>
                <w:color w:val="000000"/>
              </w:rPr>
              <w:t>(FDD)</w:t>
            </w:r>
          </w:p>
        </w:tc>
        <w:tc>
          <w:tcPr>
            <w:tcW w:w="1322" w:type="dxa"/>
            <w:vAlign w:val="center"/>
          </w:tcPr>
          <w:p w:rsidR="00F17040" w:rsidRPr="009D5492" w:rsidRDefault="00F17040" w:rsidP="00A615BE">
            <w:pPr>
              <w:pStyle w:val="AnnexLevel2"/>
              <w:jc w:val="center"/>
              <w:rPr>
                <w:b w:val="0"/>
                <w:color w:val="000000"/>
              </w:rPr>
            </w:pPr>
            <w:r w:rsidRPr="007B3BAF">
              <w:rPr>
                <w:b w:val="0"/>
                <w:color w:val="000000"/>
              </w:rPr>
              <w:t>A.1.1 and A.1.2</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42.2</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46.3</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40.8</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51.3</w:t>
            </w:r>
          </w:p>
        </w:tc>
      </w:tr>
      <w:tr w:rsidR="00F17040" w:rsidRPr="009D5492" w:rsidTr="00A615BE">
        <w:tc>
          <w:tcPr>
            <w:tcW w:w="1448" w:type="dxa"/>
            <w:vMerge/>
            <w:vAlign w:val="center"/>
          </w:tcPr>
          <w:p w:rsidR="00F17040" w:rsidRPr="009D5492" w:rsidRDefault="00F17040" w:rsidP="00A615BE">
            <w:pPr>
              <w:pStyle w:val="AnnexLevel2"/>
              <w:tabs>
                <w:tab w:val="left" w:pos="431"/>
              </w:tabs>
              <w:spacing w:before="480"/>
              <w:jc w:val="center"/>
              <w:outlineLvl w:val="0"/>
              <w:rPr>
                <w:color w:val="000000"/>
              </w:rPr>
            </w:pPr>
          </w:p>
        </w:tc>
        <w:tc>
          <w:tcPr>
            <w:tcW w:w="1658" w:type="dxa"/>
            <w:vMerge/>
            <w:vAlign w:val="center"/>
          </w:tcPr>
          <w:p w:rsidR="00F17040" w:rsidRPr="009D5492" w:rsidRDefault="00F17040" w:rsidP="00A615BE">
            <w:pPr>
              <w:pStyle w:val="AnnexLevel2"/>
              <w:tabs>
                <w:tab w:val="left" w:pos="431"/>
              </w:tabs>
              <w:spacing w:before="480"/>
              <w:jc w:val="center"/>
              <w:outlineLvl w:val="0"/>
              <w:rPr>
                <w:color w:val="000000"/>
              </w:rPr>
            </w:pPr>
          </w:p>
        </w:tc>
        <w:tc>
          <w:tcPr>
            <w:tcW w:w="1322" w:type="dxa"/>
            <w:vAlign w:val="center"/>
          </w:tcPr>
          <w:p w:rsidR="00F17040" w:rsidRPr="009D5492" w:rsidRDefault="00F17040" w:rsidP="00A615BE">
            <w:pPr>
              <w:pStyle w:val="AnnexLevel2"/>
              <w:jc w:val="center"/>
              <w:rPr>
                <w:b w:val="0"/>
                <w:color w:val="000000"/>
              </w:rPr>
            </w:pPr>
            <w:r w:rsidRPr="007B3BAF">
              <w:rPr>
                <w:b w:val="0"/>
                <w:color w:val="000000"/>
              </w:rPr>
              <w:t>A.1.3</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42.2</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46.2</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40.7</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49.6</w:t>
            </w:r>
          </w:p>
        </w:tc>
      </w:tr>
      <w:tr w:rsidR="00F17040" w:rsidRPr="009D5492" w:rsidTr="00A615BE">
        <w:tc>
          <w:tcPr>
            <w:tcW w:w="1448" w:type="dxa"/>
            <w:vMerge/>
            <w:vAlign w:val="center"/>
          </w:tcPr>
          <w:p w:rsidR="00F17040" w:rsidRPr="009D5492" w:rsidRDefault="00F17040" w:rsidP="00A615BE">
            <w:pPr>
              <w:pStyle w:val="AnnexLevel2"/>
              <w:tabs>
                <w:tab w:val="left" w:pos="431"/>
              </w:tabs>
              <w:spacing w:before="480"/>
              <w:jc w:val="center"/>
              <w:outlineLvl w:val="0"/>
              <w:rPr>
                <w:color w:val="000000"/>
              </w:rPr>
            </w:pPr>
          </w:p>
        </w:tc>
        <w:tc>
          <w:tcPr>
            <w:tcW w:w="1658" w:type="dxa"/>
            <w:vMerge/>
            <w:vAlign w:val="center"/>
          </w:tcPr>
          <w:p w:rsidR="00F17040" w:rsidRPr="009D5492" w:rsidRDefault="00F17040" w:rsidP="00A615BE">
            <w:pPr>
              <w:pStyle w:val="AnnexLevel2"/>
              <w:tabs>
                <w:tab w:val="left" w:pos="431"/>
              </w:tabs>
              <w:spacing w:before="480"/>
              <w:jc w:val="center"/>
              <w:outlineLvl w:val="0"/>
              <w:rPr>
                <w:color w:val="000000"/>
              </w:rPr>
            </w:pPr>
          </w:p>
        </w:tc>
        <w:tc>
          <w:tcPr>
            <w:tcW w:w="1322" w:type="dxa"/>
            <w:vAlign w:val="center"/>
          </w:tcPr>
          <w:p w:rsidR="00F17040" w:rsidRPr="009D5492" w:rsidRDefault="00F17040" w:rsidP="00A615BE">
            <w:pPr>
              <w:pStyle w:val="AnnexLevel2"/>
              <w:jc w:val="center"/>
              <w:rPr>
                <w:b w:val="0"/>
                <w:color w:val="000000"/>
              </w:rPr>
            </w:pPr>
            <w:r w:rsidRPr="007B3BAF">
              <w:rPr>
                <w:b w:val="0"/>
                <w:color w:val="000000"/>
              </w:rPr>
              <w:t>A.1.4</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42.2</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46.2</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40.8</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50.0</w:t>
            </w:r>
          </w:p>
        </w:tc>
      </w:tr>
      <w:tr w:rsidR="00F17040" w:rsidRPr="009D5492" w:rsidTr="00A615BE">
        <w:tc>
          <w:tcPr>
            <w:tcW w:w="1448" w:type="dxa"/>
            <w:vMerge w:val="restart"/>
            <w:vAlign w:val="center"/>
          </w:tcPr>
          <w:p w:rsidR="00F17040" w:rsidRPr="009D5492" w:rsidRDefault="00F17040" w:rsidP="00A615BE">
            <w:pPr>
              <w:pStyle w:val="AnnexLevel2"/>
              <w:jc w:val="center"/>
              <w:rPr>
                <w:color w:val="000000"/>
              </w:rPr>
            </w:pPr>
            <w:r w:rsidRPr="007B3BAF">
              <w:rPr>
                <w:color w:val="000000"/>
              </w:rPr>
              <w:t>2010 MHz</w:t>
            </w:r>
          </w:p>
        </w:tc>
        <w:tc>
          <w:tcPr>
            <w:tcW w:w="1658" w:type="dxa"/>
            <w:vMerge w:val="restart"/>
            <w:vAlign w:val="center"/>
          </w:tcPr>
          <w:p w:rsidR="00F17040" w:rsidRPr="009D5492" w:rsidRDefault="00F17040" w:rsidP="00A615BE">
            <w:pPr>
              <w:pStyle w:val="AnnexLevel2"/>
              <w:jc w:val="center"/>
              <w:rPr>
                <w:color w:val="000000"/>
              </w:rPr>
            </w:pPr>
            <w:r w:rsidRPr="007B3BAF">
              <w:rPr>
                <w:color w:val="000000"/>
              </w:rPr>
              <w:t>2013</w:t>
            </w:r>
            <w:r w:rsidRPr="007B3BAF">
              <w:rPr>
                <w:color w:val="000000"/>
              </w:rPr>
              <w:br/>
              <w:t>(500 kHz guard band)</w:t>
            </w:r>
            <w:r w:rsidRPr="007B3BAF">
              <w:rPr>
                <w:color w:val="000000"/>
              </w:rPr>
              <w:br/>
            </w:r>
            <w:r w:rsidRPr="007B3BAF">
              <w:rPr>
                <w:color w:val="000000"/>
              </w:rPr>
              <w:br/>
              <w:t>(TDD)</w:t>
            </w:r>
          </w:p>
        </w:tc>
        <w:tc>
          <w:tcPr>
            <w:tcW w:w="1322" w:type="dxa"/>
            <w:vAlign w:val="center"/>
          </w:tcPr>
          <w:p w:rsidR="00F17040" w:rsidRPr="009D5492" w:rsidRDefault="00F17040" w:rsidP="00A615BE">
            <w:pPr>
              <w:pStyle w:val="AnnexLevel2"/>
              <w:jc w:val="center"/>
              <w:rPr>
                <w:b w:val="0"/>
                <w:color w:val="000000"/>
              </w:rPr>
            </w:pPr>
            <w:r w:rsidRPr="007B3BAF">
              <w:rPr>
                <w:b w:val="0"/>
                <w:color w:val="000000"/>
              </w:rPr>
              <w:t>A.1.1 and A.1.2</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42.4</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46.4</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41.0</w:t>
            </w:r>
          </w:p>
        </w:tc>
        <w:tc>
          <w:tcPr>
            <w:tcW w:w="1440" w:type="dxa"/>
            <w:vAlign w:val="center"/>
          </w:tcPr>
          <w:p w:rsidR="00F17040" w:rsidRPr="009D5492" w:rsidDel="006A23FD" w:rsidRDefault="00F17040" w:rsidP="00A615BE">
            <w:pPr>
              <w:pStyle w:val="AnnexLevel2"/>
              <w:jc w:val="center"/>
              <w:rPr>
                <w:b w:val="0"/>
                <w:color w:val="000000"/>
              </w:rPr>
            </w:pPr>
            <w:r w:rsidRPr="007B3BAF">
              <w:rPr>
                <w:b w:val="0"/>
                <w:color w:val="000000"/>
              </w:rPr>
              <w:t>51.3</w:t>
            </w:r>
          </w:p>
        </w:tc>
      </w:tr>
      <w:tr w:rsidR="00F17040" w:rsidRPr="009D5492" w:rsidTr="00A615BE">
        <w:tc>
          <w:tcPr>
            <w:tcW w:w="1448" w:type="dxa"/>
            <w:vMerge/>
            <w:vAlign w:val="center"/>
          </w:tcPr>
          <w:p w:rsidR="00F17040" w:rsidRPr="009D5492" w:rsidRDefault="00F17040" w:rsidP="00A615BE">
            <w:pPr>
              <w:pStyle w:val="AnnexLevel2"/>
              <w:tabs>
                <w:tab w:val="left" w:pos="431"/>
              </w:tabs>
              <w:spacing w:before="480"/>
              <w:jc w:val="center"/>
              <w:outlineLvl w:val="0"/>
              <w:rPr>
                <w:color w:val="000000"/>
              </w:rPr>
            </w:pPr>
          </w:p>
        </w:tc>
        <w:tc>
          <w:tcPr>
            <w:tcW w:w="1658" w:type="dxa"/>
            <w:vMerge/>
            <w:vAlign w:val="center"/>
          </w:tcPr>
          <w:p w:rsidR="00F17040" w:rsidRPr="009D5492" w:rsidRDefault="00F17040" w:rsidP="00A615BE">
            <w:pPr>
              <w:pStyle w:val="AnnexLevel2"/>
              <w:tabs>
                <w:tab w:val="left" w:pos="431"/>
              </w:tabs>
              <w:spacing w:before="480"/>
              <w:jc w:val="center"/>
              <w:outlineLvl w:val="0"/>
              <w:rPr>
                <w:color w:val="000000"/>
              </w:rPr>
            </w:pPr>
          </w:p>
        </w:tc>
        <w:tc>
          <w:tcPr>
            <w:tcW w:w="1322" w:type="dxa"/>
            <w:vAlign w:val="center"/>
          </w:tcPr>
          <w:p w:rsidR="00F17040" w:rsidRPr="009D5492" w:rsidRDefault="00F17040" w:rsidP="00A615BE">
            <w:pPr>
              <w:pStyle w:val="AnnexLevel2"/>
              <w:jc w:val="center"/>
              <w:rPr>
                <w:b w:val="0"/>
                <w:color w:val="000000"/>
              </w:rPr>
            </w:pPr>
            <w:r w:rsidRPr="007B3BAF">
              <w:rPr>
                <w:b w:val="0"/>
                <w:color w:val="000000"/>
              </w:rPr>
              <w:t>A.1.3</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42.4</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46.4</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40.9</w:t>
            </w:r>
          </w:p>
        </w:tc>
        <w:tc>
          <w:tcPr>
            <w:tcW w:w="1440" w:type="dxa"/>
            <w:vAlign w:val="center"/>
          </w:tcPr>
          <w:p w:rsidR="00F17040" w:rsidRPr="009D5492" w:rsidDel="006A23FD" w:rsidRDefault="00F17040" w:rsidP="00A615BE">
            <w:pPr>
              <w:pStyle w:val="AnnexLevel2"/>
              <w:jc w:val="center"/>
              <w:rPr>
                <w:b w:val="0"/>
                <w:color w:val="000000"/>
              </w:rPr>
            </w:pPr>
            <w:r w:rsidRPr="007B3BAF">
              <w:rPr>
                <w:b w:val="0"/>
                <w:color w:val="000000"/>
              </w:rPr>
              <w:t>49.7</w:t>
            </w:r>
          </w:p>
        </w:tc>
      </w:tr>
      <w:tr w:rsidR="00F17040" w:rsidRPr="009D5492" w:rsidTr="00A615BE">
        <w:tc>
          <w:tcPr>
            <w:tcW w:w="1448" w:type="dxa"/>
            <w:vMerge/>
            <w:vAlign w:val="center"/>
          </w:tcPr>
          <w:p w:rsidR="00F17040" w:rsidRPr="009D5492" w:rsidRDefault="00F17040" w:rsidP="00A615BE">
            <w:pPr>
              <w:pStyle w:val="AnnexLevel2"/>
              <w:tabs>
                <w:tab w:val="left" w:pos="431"/>
              </w:tabs>
              <w:spacing w:before="480"/>
              <w:jc w:val="center"/>
              <w:outlineLvl w:val="0"/>
              <w:rPr>
                <w:color w:val="000000"/>
              </w:rPr>
            </w:pPr>
          </w:p>
        </w:tc>
        <w:tc>
          <w:tcPr>
            <w:tcW w:w="1658" w:type="dxa"/>
            <w:vMerge/>
            <w:vAlign w:val="center"/>
          </w:tcPr>
          <w:p w:rsidR="00F17040" w:rsidRPr="009D5492" w:rsidRDefault="00F17040" w:rsidP="00A615BE">
            <w:pPr>
              <w:pStyle w:val="AnnexLevel2"/>
              <w:tabs>
                <w:tab w:val="left" w:pos="431"/>
              </w:tabs>
              <w:spacing w:before="480"/>
              <w:jc w:val="center"/>
              <w:outlineLvl w:val="0"/>
              <w:rPr>
                <w:color w:val="000000"/>
              </w:rPr>
            </w:pPr>
          </w:p>
        </w:tc>
        <w:tc>
          <w:tcPr>
            <w:tcW w:w="1322" w:type="dxa"/>
            <w:vAlign w:val="center"/>
          </w:tcPr>
          <w:p w:rsidR="00F17040" w:rsidRPr="009D5492" w:rsidRDefault="00F17040" w:rsidP="00A615BE">
            <w:pPr>
              <w:pStyle w:val="AnnexLevel2"/>
              <w:jc w:val="center"/>
              <w:rPr>
                <w:b w:val="0"/>
                <w:color w:val="000000"/>
              </w:rPr>
            </w:pPr>
            <w:r w:rsidRPr="007B3BAF">
              <w:rPr>
                <w:b w:val="0"/>
                <w:color w:val="000000"/>
              </w:rPr>
              <w:t>A.1.4</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42.4</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46.4</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40.9</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50.1</w:t>
            </w:r>
          </w:p>
        </w:tc>
      </w:tr>
    </w:tbl>
    <w:p w:rsidR="00F17040" w:rsidRDefault="00F17040" w:rsidP="00A615BE">
      <w:pPr>
        <w:pStyle w:val="ECCTabletitle"/>
      </w:pPr>
      <w:r w:rsidRPr="00F17040">
        <w:t>ACIR for wideband MSS User Terminals vs. ECN User Terminals</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3"/>
        <w:gridCol w:w="1620"/>
        <w:gridCol w:w="1260"/>
        <w:gridCol w:w="1620"/>
        <w:gridCol w:w="1440"/>
        <w:gridCol w:w="1440"/>
        <w:gridCol w:w="1395"/>
      </w:tblGrid>
      <w:tr w:rsidR="00F17040" w:rsidRPr="009D5492" w:rsidTr="00F17040">
        <w:tc>
          <w:tcPr>
            <w:tcW w:w="1363" w:type="dxa"/>
            <w:vAlign w:val="center"/>
          </w:tcPr>
          <w:p w:rsidR="00F17040" w:rsidRPr="009D5492" w:rsidRDefault="00F17040" w:rsidP="00A615BE">
            <w:pPr>
              <w:pStyle w:val="AnnexLevel2"/>
              <w:numPr>
                <w:ilvl w:val="0"/>
                <w:numId w:val="0"/>
              </w:numPr>
              <w:rPr>
                <w:color w:val="000000"/>
              </w:rPr>
            </w:pPr>
            <w:r w:rsidRPr="007B3BAF">
              <w:rPr>
                <w:color w:val="000000"/>
              </w:rPr>
              <w:lastRenderedPageBreak/>
              <w:t>Boundary</w:t>
            </w:r>
          </w:p>
        </w:tc>
        <w:tc>
          <w:tcPr>
            <w:tcW w:w="1620" w:type="dxa"/>
            <w:vAlign w:val="center"/>
          </w:tcPr>
          <w:p w:rsidR="00F17040" w:rsidRPr="009D5492" w:rsidRDefault="00F17040" w:rsidP="00A615BE">
            <w:pPr>
              <w:pStyle w:val="AnnexLevel2"/>
              <w:jc w:val="center"/>
              <w:rPr>
                <w:color w:val="000000"/>
              </w:rPr>
            </w:pPr>
            <w:r w:rsidRPr="007B3BAF">
              <w:rPr>
                <w:color w:val="000000"/>
              </w:rPr>
              <w:t>UMTS channel centre frequency (MHz)</w:t>
            </w:r>
          </w:p>
        </w:tc>
        <w:tc>
          <w:tcPr>
            <w:tcW w:w="1260" w:type="dxa"/>
            <w:vAlign w:val="center"/>
          </w:tcPr>
          <w:p w:rsidR="00F17040" w:rsidRPr="009D5492" w:rsidRDefault="00F17040" w:rsidP="00A615BE">
            <w:pPr>
              <w:pStyle w:val="AnnexLevel2"/>
              <w:jc w:val="center"/>
              <w:rPr>
                <w:color w:val="000000"/>
              </w:rPr>
            </w:pPr>
            <w:r w:rsidRPr="007B3BAF">
              <w:rPr>
                <w:color w:val="000000"/>
              </w:rPr>
              <w:t>Scenario</w:t>
            </w:r>
          </w:p>
        </w:tc>
        <w:tc>
          <w:tcPr>
            <w:tcW w:w="1620" w:type="dxa"/>
            <w:vAlign w:val="center"/>
          </w:tcPr>
          <w:p w:rsidR="00F17040" w:rsidRPr="009D5492" w:rsidRDefault="00F17040" w:rsidP="00A615BE">
            <w:pPr>
              <w:pStyle w:val="AnnexLevel2"/>
              <w:jc w:val="center"/>
              <w:rPr>
                <w:color w:val="000000"/>
              </w:rPr>
            </w:pPr>
            <w:r w:rsidRPr="007B3BAF">
              <w:rPr>
                <w:color w:val="000000"/>
              </w:rPr>
              <w:t>ACLR (dB)</w:t>
            </w:r>
            <w:r w:rsidRPr="007B3BAF">
              <w:rPr>
                <w:color w:val="000000"/>
              </w:rPr>
              <w:br/>
              <w:t>first adjacent channel</w:t>
            </w:r>
          </w:p>
        </w:tc>
        <w:tc>
          <w:tcPr>
            <w:tcW w:w="1440" w:type="dxa"/>
            <w:vAlign w:val="center"/>
          </w:tcPr>
          <w:p w:rsidR="00F17040" w:rsidRPr="009D5492" w:rsidRDefault="00F17040" w:rsidP="00A615BE">
            <w:pPr>
              <w:pStyle w:val="AnnexLevel2"/>
              <w:jc w:val="center"/>
              <w:rPr>
                <w:color w:val="000000"/>
              </w:rPr>
            </w:pPr>
            <w:r w:rsidRPr="007B3BAF">
              <w:rPr>
                <w:color w:val="000000"/>
              </w:rPr>
              <w:t xml:space="preserve">ACS (dB) </w:t>
            </w:r>
            <w:r w:rsidRPr="007B3BAF">
              <w:rPr>
                <w:color w:val="000000"/>
              </w:rPr>
              <w:br/>
              <w:t>first adjacent channel</w:t>
            </w:r>
          </w:p>
        </w:tc>
        <w:tc>
          <w:tcPr>
            <w:tcW w:w="1440" w:type="dxa"/>
            <w:vAlign w:val="center"/>
          </w:tcPr>
          <w:p w:rsidR="00F17040" w:rsidRPr="009D5492" w:rsidRDefault="00F17040" w:rsidP="00A615BE">
            <w:pPr>
              <w:pStyle w:val="AnnexLevel2"/>
              <w:jc w:val="center"/>
              <w:rPr>
                <w:color w:val="000000"/>
              </w:rPr>
            </w:pPr>
            <w:r w:rsidRPr="007B3BAF">
              <w:rPr>
                <w:color w:val="000000"/>
              </w:rPr>
              <w:t xml:space="preserve">ACIR (dB) </w:t>
            </w:r>
            <w:r w:rsidRPr="007B3BAF">
              <w:rPr>
                <w:color w:val="000000"/>
              </w:rPr>
              <w:br/>
              <w:t>first adjacent channel</w:t>
            </w:r>
          </w:p>
        </w:tc>
        <w:tc>
          <w:tcPr>
            <w:tcW w:w="1395" w:type="dxa"/>
            <w:vAlign w:val="center"/>
          </w:tcPr>
          <w:p w:rsidR="00F17040" w:rsidRPr="009D5492" w:rsidRDefault="00F17040" w:rsidP="00A615BE">
            <w:pPr>
              <w:pStyle w:val="AnnexLevel2"/>
              <w:jc w:val="center"/>
              <w:rPr>
                <w:color w:val="000000"/>
              </w:rPr>
            </w:pPr>
            <w:r w:rsidRPr="007B3BAF">
              <w:rPr>
                <w:color w:val="000000"/>
              </w:rPr>
              <w:t xml:space="preserve">ACIR (dB) </w:t>
            </w:r>
            <w:r w:rsidRPr="007B3BAF">
              <w:rPr>
                <w:color w:val="000000"/>
              </w:rPr>
              <w:br/>
              <w:t>second adjacent channel</w:t>
            </w:r>
          </w:p>
        </w:tc>
      </w:tr>
      <w:tr w:rsidR="00F17040" w:rsidRPr="009D5492" w:rsidTr="00F17040">
        <w:tc>
          <w:tcPr>
            <w:tcW w:w="1363" w:type="dxa"/>
            <w:vAlign w:val="center"/>
          </w:tcPr>
          <w:p w:rsidR="00F17040" w:rsidRPr="009D5492" w:rsidRDefault="00F17040" w:rsidP="00A615BE">
            <w:pPr>
              <w:pStyle w:val="AnnexLevel2"/>
              <w:jc w:val="center"/>
              <w:rPr>
                <w:color w:val="000000"/>
              </w:rPr>
            </w:pPr>
            <w:r w:rsidRPr="007B3BAF">
              <w:rPr>
                <w:color w:val="000000"/>
              </w:rPr>
              <w:br/>
              <w:t>2010 MHz</w:t>
            </w:r>
          </w:p>
        </w:tc>
        <w:tc>
          <w:tcPr>
            <w:tcW w:w="1620" w:type="dxa"/>
            <w:vAlign w:val="center"/>
          </w:tcPr>
          <w:p w:rsidR="00F17040" w:rsidRPr="009D5492" w:rsidRDefault="00F17040" w:rsidP="00A615BE">
            <w:pPr>
              <w:pStyle w:val="AnnexLevel2"/>
              <w:jc w:val="center"/>
              <w:rPr>
                <w:color w:val="000000"/>
              </w:rPr>
            </w:pPr>
            <w:r w:rsidRPr="007B3BAF">
              <w:rPr>
                <w:color w:val="000000"/>
              </w:rPr>
              <w:br/>
              <w:t>2012.5 (TDD)</w:t>
            </w:r>
          </w:p>
        </w:tc>
        <w:tc>
          <w:tcPr>
            <w:tcW w:w="1260" w:type="dxa"/>
            <w:vAlign w:val="center"/>
          </w:tcPr>
          <w:p w:rsidR="00F17040" w:rsidRPr="009D5492" w:rsidRDefault="00F17040" w:rsidP="00A615BE">
            <w:pPr>
              <w:pStyle w:val="AnnexLevel2"/>
              <w:jc w:val="center"/>
              <w:rPr>
                <w:b w:val="0"/>
                <w:color w:val="000000"/>
              </w:rPr>
            </w:pPr>
            <w:r w:rsidRPr="007B3BAF">
              <w:rPr>
                <w:b w:val="0"/>
                <w:color w:val="000000"/>
              </w:rPr>
              <w:t>B.1</w:t>
            </w:r>
          </w:p>
        </w:tc>
        <w:tc>
          <w:tcPr>
            <w:tcW w:w="1620" w:type="dxa"/>
            <w:vAlign w:val="center"/>
          </w:tcPr>
          <w:p w:rsidR="00F17040" w:rsidRPr="009D5492" w:rsidRDefault="00F17040" w:rsidP="00A615BE">
            <w:pPr>
              <w:pStyle w:val="AnnexLevel2"/>
              <w:jc w:val="center"/>
              <w:rPr>
                <w:b w:val="0"/>
                <w:color w:val="000000"/>
              </w:rPr>
            </w:pPr>
            <w:r w:rsidRPr="007B3BAF">
              <w:rPr>
                <w:b w:val="0"/>
                <w:color w:val="000000"/>
              </w:rPr>
              <w:t>42</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33</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32.5</w:t>
            </w:r>
          </w:p>
        </w:tc>
        <w:tc>
          <w:tcPr>
            <w:tcW w:w="1395" w:type="dxa"/>
            <w:vAlign w:val="center"/>
          </w:tcPr>
          <w:p w:rsidR="00F17040" w:rsidRPr="009D5492" w:rsidRDefault="00F17040" w:rsidP="00A615BE">
            <w:pPr>
              <w:pStyle w:val="AnnexLevel2"/>
              <w:jc w:val="center"/>
              <w:rPr>
                <w:b w:val="0"/>
                <w:color w:val="000000"/>
              </w:rPr>
            </w:pPr>
            <w:r w:rsidRPr="007B3BAF">
              <w:rPr>
                <w:b w:val="0"/>
                <w:color w:val="000000"/>
              </w:rPr>
              <w:t>32.5</w:t>
            </w:r>
          </w:p>
        </w:tc>
      </w:tr>
      <w:tr w:rsidR="00F17040" w:rsidRPr="009D5492" w:rsidTr="00F17040">
        <w:tc>
          <w:tcPr>
            <w:tcW w:w="1363" w:type="dxa"/>
            <w:vAlign w:val="center"/>
          </w:tcPr>
          <w:p w:rsidR="00F17040" w:rsidRPr="009D5492" w:rsidRDefault="00F17040" w:rsidP="00A615BE">
            <w:pPr>
              <w:pStyle w:val="AnnexLevel2"/>
              <w:jc w:val="center"/>
              <w:rPr>
                <w:color w:val="000000"/>
              </w:rPr>
            </w:pPr>
            <w:r w:rsidRPr="007B3BAF">
              <w:rPr>
                <w:color w:val="000000"/>
              </w:rPr>
              <w:t>2010 MHz</w:t>
            </w:r>
          </w:p>
        </w:tc>
        <w:tc>
          <w:tcPr>
            <w:tcW w:w="1620" w:type="dxa"/>
            <w:vAlign w:val="center"/>
          </w:tcPr>
          <w:p w:rsidR="00F17040" w:rsidRPr="009D5492" w:rsidRDefault="00F17040" w:rsidP="00A615BE">
            <w:pPr>
              <w:pStyle w:val="AnnexLevel2"/>
              <w:jc w:val="center"/>
              <w:rPr>
                <w:color w:val="000000"/>
              </w:rPr>
            </w:pPr>
            <w:r w:rsidRPr="007B3BAF">
              <w:rPr>
                <w:color w:val="000000"/>
              </w:rPr>
              <w:t>2013</w:t>
            </w:r>
            <w:r w:rsidRPr="007B3BAF">
              <w:rPr>
                <w:color w:val="000000"/>
              </w:rPr>
              <w:br/>
              <w:t>(500 kHz guard band)</w:t>
            </w:r>
            <w:r w:rsidRPr="007B3BAF">
              <w:rPr>
                <w:color w:val="000000"/>
              </w:rPr>
              <w:br/>
            </w:r>
            <w:r w:rsidRPr="007B3BAF">
              <w:rPr>
                <w:color w:val="000000"/>
              </w:rPr>
              <w:br/>
              <w:t>(TDD)</w:t>
            </w:r>
          </w:p>
        </w:tc>
        <w:tc>
          <w:tcPr>
            <w:tcW w:w="1260" w:type="dxa"/>
            <w:vAlign w:val="center"/>
          </w:tcPr>
          <w:p w:rsidR="00F17040" w:rsidRPr="009D5492" w:rsidRDefault="00F17040" w:rsidP="00A615BE">
            <w:pPr>
              <w:pStyle w:val="AnnexLevel2"/>
              <w:jc w:val="center"/>
              <w:rPr>
                <w:b w:val="0"/>
                <w:color w:val="000000"/>
              </w:rPr>
            </w:pPr>
            <w:r w:rsidRPr="007B3BAF">
              <w:rPr>
                <w:b w:val="0"/>
                <w:color w:val="000000"/>
              </w:rPr>
              <w:t>B.1</w:t>
            </w:r>
          </w:p>
        </w:tc>
        <w:tc>
          <w:tcPr>
            <w:tcW w:w="1620" w:type="dxa"/>
            <w:vAlign w:val="center"/>
          </w:tcPr>
          <w:p w:rsidR="00F17040" w:rsidRPr="009D5492" w:rsidRDefault="00F17040" w:rsidP="00A615BE">
            <w:pPr>
              <w:pStyle w:val="AnnexLevel2"/>
              <w:jc w:val="center"/>
              <w:rPr>
                <w:b w:val="0"/>
                <w:color w:val="000000"/>
              </w:rPr>
            </w:pPr>
            <w:r w:rsidRPr="007B3BAF">
              <w:rPr>
                <w:b w:val="0"/>
                <w:color w:val="000000"/>
              </w:rPr>
              <w:t>42.4</w:t>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33</w:t>
            </w:r>
            <w:r w:rsidRPr="007B3BAF">
              <w:rPr>
                <w:rStyle w:val="FootnoteReference"/>
                <w:b w:val="0"/>
                <w:color w:val="000000"/>
              </w:rPr>
              <w:footnoteReference w:id="2"/>
            </w:r>
          </w:p>
        </w:tc>
        <w:tc>
          <w:tcPr>
            <w:tcW w:w="1440" w:type="dxa"/>
            <w:vAlign w:val="center"/>
          </w:tcPr>
          <w:p w:rsidR="00F17040" w:rsidRPr="009D5492" w:rsidRDefault="00F17040" w:rsidP="00A615BE">
            <w:pPr>
              <w:pStyle w:val="AnnexLevel2"/>
              <w:jc w:val="center"/>
              <w:rPr>
                <w:b w:val="0"/>
                <w:color w:val="000000"/>
              </w:rPr>
            </w:pPr>
            <w:r w:rsidRPr="007B3BAF">
              <w:rPr>
                <w:b w:val="0"/>
                <w:color w:val="000000"/>
              </w:rPr>
              <w:t>32.5</w:t>
            </w:r>
          </w:p>
        </w:tc>
        <w:tc>
          <w:tcPr>
            <w:tcW w:w="1395" w:type="dxa"/>
            <w:vAlign w:val="center"/>
          </w:tcPr>
          <w:p w:rsidR="00F17040" w:rsidRPr="009D5492" w:rsidRDefault="00F17040" w:rsidP="00A615BE">
            <w:pPr>
              <w:pStyle w:val="AnnexLevel2"/>
              <w:jc w:val="center"/>
              <w:rPr>
                <w:b w:val="0"/>
                <w:color w:val="000000"/>
              </w:rPr>
            </w:pPr>
            <w:r w:rsidRPr="007B3BAF">
              <w:rPr>
                <w:b w:val="0"/>
                <w:color w:val="000000"/>
              </w:rPr>
              <w:t>32.5</w:t>
            </w:r>
          </w:p>
        </w:tc>
      </w:tr>
    </w:tbl>
    <w:p w:rsidR="00F17040" w:rsidRDefault="00F17040" w:rsidP="00F17040">
      <w:pPr>
        <w:pStyle w:val="Heading2"/>
        <w:rPr>
          <w:lang w:eastAsia="ja-JP"/>
        </w:rPr>
      </w:pPr>
      <w:bookmarkStart w:id="21" w:name="_Toc319928338"/>
      <w:r w:rsidRPr="007B3BAF">
        <w:rPr>
          <w:lang w:eastAsia="ja-JP"/>
        </w:rPr>
        <w:t>ACIR for narrowband MES</w:t>
      </w:r>
      <w:bookmarkEnd w:id="21"/>
    </w:p>
    <w:p w:rsidR="00F17040" w:rsidRPr="009D5492" w:rsidRDefault="00F17040" w:rsidP="00F17040">
      <w:pPr>
        <w:pStyle w:val="ECCParagraph"/>
      </w:pPr>
      <w:r w:rsidRPr="007B3BAF">
        <w:t>The calculated first and second adjacent channel ACIR values for narrowband MES with respect to the ECN Base Stations for the 1980 and 2010 MHz boundaries are shown in the Table 1</w:t>
      </w:r>
      <w:r w:rsidR="00A615BE">
        <w:t>9</w:t>
      </w:r>
      <w:r w:rsidRPr="007B3BAF">
        <w:t xml:space="preserve"> below.</w:t>
      </w:r>
    </w:p>
    <w:p w:rsidR="00F17040" w:rsidRPr="009D5492" w:rsidRDefault="00F17040" w:rsidP="00F17040">
      <w:pPr>
        <w:pStyle w:val="ECCParagraph"/>
      </w:pPr>
      <w:r w:rsidRPr="007B3BAF">
        <w:t xml:space="preserve">Table </w:t>
      </w:r>
      <w:r w:rsidR="00A615BE">
        <w:t>20</w:t>
      </w:r>
      <w:r w:rsidRPr="007B3BAF">
        <w:t xml:space="preserve"> contains, instead, the ACIR value with respect to the ECN User Terminals for the 2010 MHz boundary.</w:t>
      </w:r>
    </w:p>
    <w:p w:rsidR="00F17040" w:rsidRPr="009D5492" w:rsidRDefault="00F17040" w:rsidP="00F17040">
      <w:pPr>
        <w:pStyle w:val="ECCParagraph"/>
      </w:pPr>
      <w:r w:rsidRPr="007B3BAF">
        <w:t>When assessing the ACIR with a guard band applied at one edge of the band, the values ACS have appropriately been re-calculated taking into account the values available for both the 1</w:t>
      </w:r>
      <w:r w:rsidRPr="007B3BAF">
        <w:rPr>
          <w:vertAlign w:val="superscript"/>
        </w:rPr>
        <w:t>st</w:t>
      </w:r>
      <w:r w:rsidRPr="007B3BAF">
        <w:t xml:space="preserve"> and the 2</w:t>
      </w:r>
      <w:r w:rsidRPr="007B3BAF">
        <w:rPr>
          <w:vertAlign w:val="superscript"/>
        </w:rPr>
        <w:t>nd</w:t>
      </w:r>
      <w:r w:rsidRPr="007B3BAF">
        <w:t xml:space="preserve"> adjacent channels. In Annex xx are figures showing how ACIR values vary with frequency offset (guard).</w:t>
      </w:r>
    </w:p>
    <w:p w:rsidR="00F17040" w:rsidRDefault="00F17040" w:rsidP="00A615BE">
      <w:pPr>
        <w:pStyle w:val="ECCTabletitle"/>
      </w:pPr>
      <w:r w:rsidRPr="00F17040">
        <w:t>ACIR for narrowband MSS User Terminals vs. ECN Base Stations</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8"/>
        <w:gridCol w:w="1620"/>
        <w:gridCol w:w="1260"/>
        <w:gridCol w:w="1440"/>
        <w:gridCol w:w="1440"/>
        <w:gridCol w:w="1440"/>
        <w:gridCol w:w="1570"/>
      </w:tblGrid>
      <w:tr w:rsidR="00A615BE" w:rsidRPr="009D5492" w:rsidTr="00A615BE">
        <w:tc>
          <w:tcPr>
            <w:tcW w:w="1368" w:type="dxa"/>
            <w:vAlign w:val="center"/>
          </w:tcPr>
          <w:p w:rsidR="00A615BE" w:rsidRPr="009D5492" w:rsidRDefault="00A615BE" w:rsidP="00A615BE">
            <w:pPr>
              <w:pStyle w:val="AnnexLevel2"/>
              <w:numPr>
                <w:ilvl w:val="0"/>
                <w:numId w:val="0"/>
              </w:numPr>
              <w:rPr>
                <w:color w:val="000000"/>
              </w:rPr>
            </w:pPr>
            <w:r w:rsidRPr="007B3BAF">
              <w:rPr>
                <w:color w:val="000000"/>
              </w:rPr>
              <w:lastRenderedPageBreak/>
              <w:t>Boundary</w:t>
            </w:r>
          </w:p>
        </w:tc>
        <w:tc>
          <w:tcPr>
            <w:tcW w:w="1620" w:type="dxa"/>
            <w:vAlign w:val="center"/>
          </w:tcPr>
          <w:p w:rsidR="00A615BE" w:rsidRPr="009D5492" w:rsidRDefault="00A615BE" w:rsidP="00A615BE">
            <w:pPr>
              <w:pStyle w:val="AnnexLevel2"/>
              <w:jc w:val="center"/>
              <w:rPr>
                <w:color w:val="000000"/>
              </w:rPr>
            </w:pPr>
            <w:r w:rsidRPr="007B3BAF">
              <w:rPr>
                <w:color w:val="000000"/>
              </w:rPr>
              <w:t>UMTS channel centre frequency (MHz)</w:t>
            </w:r>
          </w:p>
        </w:tc>
        <w:tc>
          <w:tcPr>
            <w:tcW w:w="1260" w:type="dxa"/>
            <w:vAlign w:val="center"/>
          </w:tcPr>
          <w:p w:rsidR="00A615BE" w:rsidRPr="009D5492" w:rsidRDefault="00A615BE" w:rsidP="00A615BE">
            <w:pPr>
              <w:pStyle w:val="AnnexLevel2"/>
              <w:jc w:val="center"/>
              <w:rPr>
                <w:color w:val="000000"/>
              </w:rPr>
            </w:pPr>
            <w:r w:rsidRPr="007B3BAF">
              <w:rPr>
                <w:color w:val="000000"/>
              </w:rPr>
              <w:t>Scenario</w:t>
            </w:r>
          </w:p>
        </w:tc>
        <w:tc>
          <w:tcPr>
            <w:tcW w:w="1440" w:type="dxa"/>
            <w:vAlign w:val="center"/>
          </w:tcPr>
          <w:p w:rsidR="00A615BE" w:rsidRPr="009D5492" w:rsidRDefault="00A615BE" w:rsidP="00A615BE">
            <w:pPr>
              <w:pStyle w:val="AnnexLevel2"/>
              <w:jc w:val="center"/>
              <w:rPr>
                <w:color w:val="000000"/>
              </w:rPr>
            </w:pPr>
            <w:r w:rsidRPr="007B3BAF">
              <w:rPr>
                <w:color w:val="000000"/>
              </w:rPr>
              <w:t>ACLR (dB)</w:t>
            </w:r>
            <w:r w:rsidRPr="007B3BAF">
              <w:rPr>
                <w:color w:val="000000"/>
              </w:rPr>
              <w:br/>
              <w:t>first adjacent channel</w:t>
            </w:r>
          </w:p>
        </w:tc>
        <w:tc>
          <w:tcPr>
            <w:tcW w:w="1440" w:type="dxa"/>
            <w:vAlign w:val="center"/>
          </w:tcPr>
          <w:p w:rsidR="00A615BE" w:rsidRPr="009D5492" w:rsidRDefault="00A615BE" w:rsidP="00A615BE">
            <w:pPr>
              <w:pStyle w:val="AnnexLevel2"/>
              <w:jc w:val="center"/>
              <w:rPr>
                <w:color w:val="000000"/>
              </w:rPr>
            </w:pPr>
            <w:r w:rsidRPr="007B3BAF">
              <w:rPr>
                <w:color w:val="000000"/>
              </w:rPr>
              <w:t xml:space="preserve">ACS (dB) </w:t>
            </w:r>
            <w:r w:rsidRPr="007B3BAF">
              <w:rPr>
                <w:color w:val="000000"/>
              </w:rPr>
              <w:br/>
              <w:t>first adjacent channel</w:t>
            </w:r>
          </w:p>
        </w:tc>
        <w:tc>
          <w:tcPr>
            <w:tcW w:w="1440" w:type="dxa"/>
            <w:vAlign w:val="center"/>
          </w:tcPr>
          <w:p w:rsidR="00A615BE" w:rsidRPr="009D5492" w:rsidRDefault="00A615BE" w:rsidP="00A615BE">
            <w:pPr>
              <w:pStyle w:val="AnnexLevel2"/>
              <w:jc w:val="center"/>
              <w:rPr>
                <w:color w:val="000000"/>
              </w:rPr>
            </w:pPr>
            <w:r w:rsidRPr="007B3BAF">
              <w:rPr>
                <w:color w:val="000000"/>
              </w:rPr>
              <w:t xml:space="preserve">ACIR (dB) </w:t>
            </w:r>
            <w:r w:rsidRPr="007B3BAF">
              <w:rPr>
                <w:color w:val="000000"/>
              </w:rPr>
              <w:br/>
              <w:t>first adjacent channel</w:t>
            </w:r>
          </w:p>
        </w:tc>
        <w:tc>
          <w:tcPr>
            <w:tcW w:w="1570" w:type="dxa"/>
            <w:vAlign w:val="center"/>
          </w:tcPr>
          <w:p w:rsidR="00A615BE" w:rsidRPr="009D5492" w:rsidRDefault="00A615BE" w:rsidP="00A615BE">
            <w:pPr>
              <w:pStyle w:val="AnnexLevel2"/>
              <w:jc w:val="center"/>
              <w:rPr>
                <w:color w:val="000000"/>
              </w:rPr>
            </w:pPr>
            <w:r w:rsidRPr="007B3BAF">
              <w:rPr>
                <w:color w:val="000000"/>
              </w:rPr>
              <w:t xml:space="preserve">ACIR (dB) </w:t>
            </w:r>
            <w:r w:rsidRPr="007B3BAF">
              <w:rPr>
                <w:color w:val="000000"/>
              </w:rPr>
              <w:br/>
              <w:t>second adjacent channel</w:t>
            </w:r>
          </w:p>
        </w:tc>
      </w:tr>
      <w:tr w:rsidR="00A615BE" w:rsidRPr="009D5492" w:rsidTr="00A615BE">
        <w:tc>
          <w:tcPr>
            <w:tcW w:w="1368" w:type="dxa"/>
            <w:vMerge w:val="restart"/>
            <w:vAlign w:val="center"/>
          </w:tcPr>
          <w:p w:rsidR="00A615BE" w:rsidRPr="009D5492" w:rsidRDefault="00A615BE" w:rsidP="00A615BE">
            <w:pPr>
              <w:pStyle w:val="AnnexLevel2"/>
              <w:jc w:val="center"/>
              <w:rPr>
                <w:color w:val="000000"/>
              </w:rPr>
            </w:pPr>
            <w:r w:rsidRPr="007B3BAF">
              <w:rPr>
                <w:color w:val="000000"/>
              </w:rPr>
              <w:t>1980 MHz</w:t>
            </w:r>
            <w:r w:rsidRPr="007B3BAF">
              <w:rPr>
                <w:color w:val="000000"/>
              </w:rPr>
              <w:br/>
              <w:t xml:space="preserve">or </w:t>
            </w:r>
            <w:r w:rsidRPr="007B3BAF">
              <w:rPr>
                <w:color w:val="000000"/>
              </w:rPr>
              <w:br/>
              <w:t>2010 MHz</w:t>
            </w:r>
          </w:p>
        </w:tc>
        <w:tc>
          <w:tcPr>
            <w:tcW w:w="1620" w:type="dxa"/>
            <w:vMerge w:val="restart"/>
            <w:vAlign w:val="center"/>
          </w:tcPr>
          <w:p w:rsidR="00A615BE" w:rsidRPr="009D5492" w:rsidRDefault="00A615BE" w:rsidP="00A615BE">
            <w:pPr>
              <w:pStyle w:val="AnnexLevel2"/>
              <w:jc w:val="center"/>
              <w:rPr>
                <w:color w:val="000000"/>
              </w:rPr>
            </w:pPr>
            <w:r w:rsidRPr="007B3BAF">
              <w:rPr>
                <w:color w:val="000000"/>
              </w:rPr>
              <w:t>1977.5 (FDD)</w:t>
            </w:r>
            <w:r w:rsidRPr="007B3BAF">
              <w:rPr>
                <w:color w:val="000000"/>
              </w:rPr>
              <w:br/>
              <w:t>or</w:t>
            </w:r>
            <w:r w:rsidRPr="007B3BAF">
              <w:rPr>
                <w:color w:val="000000"/>
              </w:rPr>
              <w:br/>
              <w:t>2012.5 (TDD)</w:t>
            </w: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br/>
              <w:t xml:space="preserve">High </w:t>
            </w:r>
            <w:smartTag w:uri="urn:schemas-microsoft-com:office:smarttags" w:element="place">
              <w:smartTag w:uri="urn:schemas-microsoft-com:office:smarttags" w:element="City">
                <w:r w:rsidRPr="007B3BAF">
                  <w:rPr>
                    <w:b w:val="0"/>
                    <w:color w:val="000000"/>
                  </w:rPr>
                  <w:t>Gain</w:t>
                </w:r>
              </w:smartTag>
              <w:r w:rsidRPr="007B3BAF">
                <w:rPr>
                  <w:b w:val="0"/>
                  <w:color w:val="000000"/>
                </w:rPr>
                <w:t xml:space="preserve"> </w:t>
              </w:r>
              <w:smartTag w:uri="urn:schemas-microsoft-com:office:smarttags" w:element="State">
                <w:r w:rsidRPr="007B3BAF">
                  <w:rPr>
                    <w:b w:val="0"/>
                    <w:color w:val="000000"/>
                  </w:rPr>
                  <w:t>UT</w:t>
                </w:r>
              </w:smartTag>
            </w:smartTag>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11</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46</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11</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52.5</w:t>
            </w:r>
          </w:p>
        </w:tc>
      </w:tr>
      <w:tr w:rsidR="00A615BE" w:rsidRPr="009D5492" w:rsidTr="00A615BE">
        <w:tc>
          <w:tcPr>
            <w:tcW w:w="1368"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62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br/>
              <w:t xml:space="preserve">Low </w:t>
            </w:r>
            <w:smartTag w:uri="urn:schemas-microsoft-com:office:smarttags" w:element="place">
              <w:smartTag w:uri="urn:schemas-microsoft-com:office:smarttags" w:element="City">
                <w:r w:rsidRPr="007B3BAF">
                  <w:rPr>
                    <w:b w:val="0"/>
                    <w:color w:val="000000"/>
                  </w:rPr>
                  <w:t>Gain</w:t>
                </w:r>
              </w:smartTag>
              <w:r w:rsidRPr="007B3BAF">
                <w:rPr>
                  <w:b w:val="0"/>
                  <w:color w:val="000000"/>
                </w:rPr>
                <w:t xml:space="preserve"> </w:t>
              </w:r>
              <w:smartTag w:uri="urn:schemas-microsoft-com:office:smarttags" w:element="State">
                <w:r w:rsidRPr="007B3BAF">
                  <w:rPr>
                    <w:b w:val="0"/>
                    <w:color w:val="000000"/>
                  </w:rPr>
                  <w:t>UT</w:t>
                </w:r>
              </w:smartTag>
            </w:smartTag>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5</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46</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5</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49.9</w:t>
            </w:r>
          </w:p>
        </w:tc>
      </w:tr>
      <w:tr w:rsidR="00A615BE" w:rsidRPr="009D5492" w:rsidTr="00A615BE">
        <w:tc>
          <w:tcPr>
            <w:tcW w:w="1368" w:type="dxa"/>
            <w:vMerge w:val="restart"/>
            <w:vAlign w:val="center"/>
          </w:tcPr>
          <w:p w:rsidR="00A615BE" w:rsidRPr="009D5492" w:rsidRDefault="00A615BE" w:rsidP="00A615BE">
            <w:pPr>
              <w:pStyle w:val="AnnexLevel2"/>
              <w:jc w:val="center"/>
              <w:rPr>
                <w:color w:val="000000"/>
              </w:rPr>
            </w:pPr>
            <w:r w:rsidRPr="007B3BAF">
              <w:rPr>
                <w:color w:val="000000"/>
              </w:rPr>
              <w:t>1980 MHz</w:t>
            </w:r>
          </w:p>
        </w:tc>
        <w:tc>
          <w:tcPr>
            <w:tcW w:w="1620" w:type="dxa"/>
            <w:vMerge w:val="restart"/>
            <w:vAlign w:val="center"/>
          </w:tcPr>
          <w:p w:rsidR="00A615BE" w:rsidRPr="009D5492" w:rsidRDefault="00A615BE" w:rsidP="00A615BE">
            <w:pPr>
              <w:pStyle w:val="AnnexLevel2"/>
              <w:jc w:val="center"/>
              <w:rPr>
                <w:color w:val="000000"/>
              </w:rPr>
            </w:pPr>
            <w:r w:rsidRPr="007B3BAF">
              <w:rPr>
                <w:color w:val="000000"/>
              </w:rPr>
              <w:t xml:space="preserve">1977.2 </w:t>
            </w:r>
            <w:r w:rsidRPr="007B3BAF">
              <w:rPr>
                <w:color w:val="000000"/>
              </w:rPr>
              <w:br/>
              <w:t>(300 kHz guard band)</w:t>
            </w:r>
            <w:r w:rsidRPr="007B3BAF">
              <w:rPr>
                <w:color w:val="000000"/>
              </w:rPr>
              <w:br/>
            </w:r>
            <w:r w:rsidRPr="007B3BAF">
              <w:rPr>
                <w:color w:val="000000"/>
              </w:rPr>
              <w:br/>
              <w:t>(FDD)</w:t>
            </w: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t>A.2.1.a and A.2.2.a</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30.4</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 xml:space="preserve">46.3 </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30.3</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55</w:t>
            </w:r>
          </w:p>
        </w:tc>
      </w:tr>
      <w:tr w:rsidR="00A615BE" w:rsidRPr="009D5492" w:rsidTr="00A615BE">
        <w:tc>
          <w:tcPr>
            <w:tcW w:w="1368"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62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t>A.2.1.b and A.2.2.b</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24.4</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46.3</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24.4</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51</w:t>
            </w:r>
          </w:p>
        </w:tc>
      </w:tr>
      <w:tr w:rsidR="00A615BE" w:rsidRPr="009D5492" w:rsidTr="00A615BE">
        <w:tc>
          <w:tcPr>
            <w:tcW w:w="1368"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62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t>A.2.3.a</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30.4</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46.2</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30.3</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51.8</w:t>
            </w:r>
          </w:p>
        </w:tc>
      </w:tr>
      <w:tr w:rsidR="00A615BE" w:rsidRPr="009D5492" w:rsidTr="00A615BE">
        <w:tc>
          <w:tcPr>
            <w:tcW w:w="1368"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62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t>A.2.3.b</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24.4</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 xml:space="preserve">46.2 </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 xml:space="preserve">24.4 </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49.5</w:t>
            </w:r>
          </w:p>
        </w:tc>
      </w:tr>
      <w:tr w:rsidR="00A615BE" w:rsidRPr="009D5492" w:rsidTr="00A615BE">
        <w:tc>
          <w:tcPr>
            <w:tcW w:w="1368"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62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t>A.2.4.a</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30.4</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46.2</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30.3</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52.5</w:t>
            </w:r>
          </w:p>
        </w:tc>
      </w:tr>
      <w:tr w:rsidR="00A615BE" w:rsidRPr="009D5492" w:rsidTr="00A615BE">
        <w:tc>
          <w:tcPr>
            <w:tcW w:w="1368"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62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t>A.2.4.b</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24.4</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46.2</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24.4</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49.9</w:t>
            </w:r>
          </w:p>
        </w:tc>
      </w:tr>
      <w:tr w:rsidR="00A615BE" w:rsidRPr="009D5492" w:rsidTr="00A615BE">
        <w:tc>
          <w:tcPr>
            <w:tcW w:w="1368" w:type="dxa"/>
            <w:vMerge w:val="restart"/>
            <w:vAlign w:val="center"/>
          </w:tcPr>
          <w:p w:rsidR="00A615BE" w:rsidRPr="009D5492" w:rsidRDefault="00A615BE" w:rsidP="00A615BE">
            <w:pPr>
              <w:pStyle w:val="AnnexLevel2"/>
              <w:jc w:val="center"/>
              <w:rPr>
                <w:color w:val="000000"/>
              </w:rPr>
            </w:pPr>
            <w:r w:rsidRPr="007B3BAF">
              <w:rPr>
                <w:color w:val="000000"/>
              </w:rPr>
              <w:t>2010 MHz</w:t>
            </w:r>
          </w:p>
        </w:tc>
        <w:tc>
          <w:tcPr>
            <w:tcW w:w="1620" w:type="dxa"/>
            <w:vMerge w:val="restart"/>
            <w:vAlign w:val="center"/>
          </w:tcPr>
          <w:p w:rsidR="00A615BE" w:rsidRPr="009D5492" w:rsidRDefault="00A615BE" w:rsidP="00A615BE">
            <w:pPr>
              <w:pStyle w:val="AnnexLevel2"/>
              <w:jc w:val="center"/>
              <w:rPr>
                <w:color w:val="000000"/>
              </w:rPr>
            </w:pPr>
            <w:r w:rsidRPr="007B3BAF">
              <w:rPr>
                <w:color w:val="000000"/>
              </w:rPr>
              <w:t>2013</w:t>
            </w:r>
            <w:r w:rsidRPr="007B3BAF">
              <w:rPr>
                <w:color w:val="000000"/>
              </w:rPr>
              <w:br/>
              <w:t>(500 kHz guard band)</w:t>
            </w:r>
            <w:r w:rsidRPr="007B3BAF">
              <w:rPr>
                <w:color w:val="000000"/>
              </w:rPr>
              <w:br/>
            </w:r>
            <w:r w:rsidRPr="007B3BAF">
              <w:rPr>
                <w:color w:val="000000"/>
              </w:rPr>
              <w:br/>
              <w:t>(TDD)</w:t>
            </w: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t>A.2.1.a and A.2.2.a</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30.5</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46.4</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30.4</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55</w:t>
            </w:r>
          </w:p>
        </w:tc>
      </w:tr>
      <w:tr w:rsidR="00A615BE" w:rsidRPr="009D5492" w:rsidTr="00A615BE">
        <w:tc>
          <w:tcPr>
            <w:tcW w:w="1368"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62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t>A.2.1.b and A.2.2.b</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24.5</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46.4</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24.5</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51</w:t>
            </w:r>
          </w:p>
        </w:tc>
      </w:tr>
      <w:tr w:rsidR="00A615BE" w:rsidRPr="009D5492" w:rsidTr="00A615BE">
        <w:tc>
          <w:tcPr>
            <w:tcW w:w="1368"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62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t>A.2.3.a</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30.5</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46.4</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30.4</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52.5</w:t>
            </w:r>
          </w:p>
        </w:tc>
      </w:tr>
      <w:tr w:rsidR="00A615BE" w:rsidRPr="009D5492" w:rsidTr="00A615BE">
        <w:tc>
          <w:tcPr>
            <w:tcW w:w="1368"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62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t>A.2.3.b</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24.5</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46.4</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24.5</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49.5</w:t>
            </w:r>
          </w:p>
        </w:tc>
      </w:tr>
      <w:tr w:rsidR="00A615BE" w:rsidRPr="009D5492" w:rsidTr="00A615BE">
        <w:tc>
          <w:tcPr>
            <w:tcW w:w="1368"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62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t>A.2.4.a</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30.5</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46.4</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30.4</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52.5</w:t>
            </w:r>
          </w:p>
        </w:tc>
      </w:tr>
      <w:tr w:rsidR="00A615BE" w:rsidRPr="009D5492" w:rsidTr="00A615BE">
        <w:tc>
          <w:tcPr>
            <w:tcW w:w="1368"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62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260" w:type="dxa"/>
            <w:vAlign w:val="center"/>
          </w:tcPr>
          <w:p w:rsidR="00A615BE" w:rsidRPr="009D5492" w:rsidRDefault="00A615BE" w:rsidP="00A615BE">
            <w:pPr>
              <w:pStyle w:val="AnnexLevel2"/>
              <w:jc w:val="center"/>
              <w:rPr>
                <w:b w:val="0"/>
                <w:color w:val="000000"/>
              </w:rPr>
            </w:pPr>
            <w:r w:rsidRPr="007B3BAF">
              <w:rPr>
                <w:b w:val="0"/>
                <w:color w:val="000000"/>
              </w:rPr>
              <w:t>A.2.4.b</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24.5</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 xml:space="preserve">46.4 </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24.5</w:t>
            </w:r>
          </w:p>
        </w:tc>
        <w:tc>
          <w:tcPr>
            <w:tcW w:w="1570" w:type="dxa"/>
            <w:vAlign w:val="center"/>
          </w:tcPr>
          <w:p w:rsidR="00A615BE" w:rsidRPr="009D5492" w:rsidDel="00DB730F" w:rsidRDefault="00A615BE" w:rsidP="00A615BE">
            <w:pPr>
              <w:pStyle w:val="AnnexLevel2"/>
              <w:jc w:val="center"/>
              <w:rPr>
                <w:b w:val="0"/>
                <w:color w:val="000000"/>
              </w:rPr>
            </w:pPr>
            <w:r w:rsidRPr="007B3BAF">
              <w:rPr>
                <w:b w:val="0"/>
                <w:color w:val="000000"/>
              </w:rPr>
              <w:t>49.9</w:t>
            </w:r>
          </w:p>
        </w:tc>
      </w:tr>
    </w:tbl>
    <w:p w:rsidR="00A615BE" w:rsidRDefault="00A615BE" w:rsidP="00A615BE">
      <w:pPr>
        <w:pStyle w:val="ECCTabletitle"/>
      </w:pPr>
      <w:r w:rsidRPr="00A615BE">
        <w:t>ACIR for narrowband MSS User Terminals vs. ECN User Terminals</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3"/>
        <w:gridCol w:w="1440"/>
        <w:gridCol w:w="1440"/>
        <w:gridCol w:w="1440"/>
        <w:gridCol w:w="1440"/>
        <w:gridCol w:w="1440"/>
        <w:gridCol w:w="1575"/>
      </w:tblGrid>
      <w:tr w:rsidR="00A615BE" w:rsidRPr="009D5492" w:rsidTr="00A615BE">
        <w:tc>
          <w:tcPr>
            <w:tcW w:w="1363" w:type="dxa"/>
            <w:vAlign w:val="center"/>
          </w:tcPr>
          <w:p w:rsidR="00A615BE" w:rsidRPr="009D5492" w:rsidRDefault="00A615BE" w:rsidP="00A615BE">
            <w:pPr>
              <w:pStyle w:val="AnnexLevel2"/>
              <w:numPr>
                <w:ilvl w:val="0"/>
                <w:numId w:val="0"/>
              </w:numPr>
              <w:rPr>
                <w:color w:val="000000"/>
              </w:rPr>
            </w:pPr>
            <w:r w:rsidRPr="007B3BAF">
              <w:rPr>
                <w:color w:val="000000"/>
              </w:rPr>
              <w:lastRenderedPageBreak/>
              <w:t>Boundary</w:t>
            </w:r>
          </w:p>
        </w:tc>
        <w:tc>
          <w:tcPr>
            <w:tcW w:w="1440" w:type="dxa"/>
            <w:vAlign w:val="center"/>
          </w:tcPr>
          <w:p w:rsidR="00A615BE" w:rsidRPr="009D5492" w:rsidRDefault="00A615BE" w:rsidP="00A615BE">
            <w:pPr>
              <w:pStyle w:val="AnnexLevel2"/>
              <w:jc w:val="center"/>
              <w:rPr>
                <w:color w:val="000000"/>
              </w:rPr>
            </w:pPr>
            <w:r w:rsidRPr="007B3BAF">
              <w:rPr>
                <w:color w:val="000000"/>
              </w:rPr>
              <w:t>UMTS channel centre frequency (MHz)</w:t>
            </w:r>
          </w:p>
        </w:tc>
        <w:tc>
          <w:tcPr>
            <w:tcW w:w="1440" w:type="dxa"/>
            <w:vAlign w:val="center"/>
          </w:tcPr>
          <w:p w:rsidR="00A615BE" w:rsidRPr="009D5492" w:rsidRDefault="00A615BE" w:rsidP="00A615BE">
            <w:pPr>
              <w:pStyle w:val="AnnexLevel2"/>
              <w:jc w:val="center"/>
              <w:rPr>
                <w:color w:val="000000"/>
              </w:rPr>
            </w:pPr>
            <w:r w:rsidRPr="007B3BAF">
              <w:rPr>
                <w:color w:val="000000"/>
              </w:rPr>
              <w:t>Scenario</w:t>
            </w:r>
          </w:p>
        </w:tc>
        <w:tc>
          <w:tcPr>
            <w:tcW w:w="1440" w:type="dxa"/>
            <w:vAlign w:val="center"/>
          </w:tcPr>
          <w:p w:rsidR="00A615BE" w:rsidRPr="009D5492" w:rsidRDefault="00A615BE" w:rsidP="00A615BE">
            <w:pPr>
              <w:pStyle w:val="AnnexLevel2"/>
              <w:jc w:val="center"/>
              <w:rPr>
                <w:color w:val="000000"/>
              </w:rPr>
            </w:pPr>
            <w:r w:rsidRPr="007B3BAF">
              <w:rPr>
                <w:color w:val="000000"/>
              </w:rPr>
              <w:t>ACLR (dB)</w:t>
            </w:r>
            <w:r w:rsidRPr="007B3BAF">
              <w:rPr>
                <w:color w:val="000000"/>
              </w:rPr>
              <w:br/>
              <w:t>first adjacent channel</w:t>
            </w:r>
          </w:p>
        </w:tc>
        <w:tc>
          <w:tcPr>
            <w:tcW w:w="1440" w:type="dxa"/>
            <w:vAlign w:val="center"/>
          </w:tcPr>
          <w:p w:rsidR="00A615BE" w:rsidRPr="009D5492" w:rsidRDefault="00A615BE" w:rsidP="00A615BE">
            <w:pPr>
              <w:pStyle w:val="AnnexLevel2"/>
              <w:jc w:val="center"/>
              <w:rPr>
                <w:color w:val="000000"/>
              </w:rPr>
            </w:pPr>
            <w:r w:rsidRPr="007B3BAF">
              <w:rPr>
                <w:color w:val="000000"/>
              </w:rPr>
              <w:t xml:space="preserve">ACS (dB) </w:t>
            </w:r>
            <w:r w:rsidRPr="007B3BAF">
              <w:rPr>
                <w:color w:val="000000"/>
              </w:rPr>
              <w:br/>
              <w:t>first adjacent channel</w:t>
            </w:r>
          </w:p>
        </w:tc>
        <w:tc>
          <w:tcPr>
            <w:tcW w:w="1440" w:type="dxa"/>
            <w:vAlign w:val="center"/>
          </w:tcPr>
          <w:p w:rsidR="00A615BE" w:rsidRPr="009D5492" w:rsidRDefault="00A615BE" w:rsidP="00A615BE">
            <w:pPr>
              <w:pStyle w:val="AnnexLevel2"/>
              <w:jc w:val="center"/>
              <w:rPr>
                <w:color w:val="000000"/>
              </w:rPr>
            </w:pPr>
            <w:r w:rsidRPr="007B3BAF">
              <w:rPr>
                <w:color w:val="000000"/>
              </w:rPr>
              <w:t xml:space="preserve">ACIR (dB) </w:t>
            </w:r>
            <w:r w:rsidRPr="007B3BAF">
              <w:rPr>
                <w:color w:val="000000"/>
              </w:rPr>
              <w:br/>
              <w:t>first adjacent channel</w:t>
            </w:r>
          </w:p>
        </w:tc>
        <w:tc>
          <w:tcPr>
            <w:tcW w:w="1575" w:type="dxa"/>
            <w:vAlign w:val="center"/>
          </w:tcPr>
          <w:p w:rsidR="00A615BE" w:rsidRPr="009D5492" w:rsidRDefault="00A615BE" w:rsidP="00A615BE">
            <w:pPr>
              <w:pStyle w:val="AnnexLevel2"/>
              <w:jc w:val="center"/>
              <w:rPr>
                <w:color w:val="000000"/>
              </w:rPr>
            </w:pPr>
            <w:r w:rsidRPr="007B3BAF">
              <w:rPr>
                <w:color w:val="000000"/>
              </w:rPr>
              <w:t xml:space="preserve">ACIR (dB) </w:t>
            </w:r>
            <w:r w:rsidRPr="007B3BAF">
              <w:rPr>
                <w:color w:val="000000"/>
              </w:rPr>
              <w:br/>
              <w:t>second adjacent channel</w:t>
            </w:r>
          </w:p>
        </w:tc>
      </w:tr>
      <w:tr w:rsidR="00A615BE" w:rsidRPr="009D5492" w:rsidTr="00A615BE">
        <w:tc>
          <w:tcPr>
            <w:tcW w:w="1363" w:type="dxa"/>
            <w:vMerge w:val="restart"/>
            <w:vAlign w:val="center"/>
          </w:tcPr>
          <w:p w:rsidR="00A615BE" w:rsidRPr="009D5492" w:rsidRDefault="00A615BE" w:rsidP="00A615BE">
            <w:pPr>
              <w:pStyle w:val="AnnexLevel2"/>
              <w:jc w:val="center"/>
              <w:rPr>
                <w:color w:val="000000"/>
              </w:rPr>
            </w:pPr>
            <w:r w:rsidRPr="007B3BAF">
              <w:rPr>
                <w:color w:val="000000"/>
              </w:rPr>
              <w:br/>
              <w:t>2010 MHz</w:t>
            </w:r>
          </w:p>
        </w:tc>
        <w:tc>
          <w:tcPr>
            <w:tcW w:w="1440" w:type="dxa"/>
            <w:vMerge w:val="restart"/>
            <w:vAlign w:val="center"/>
          </w:tcPr>
          <w:p w:rsidR="00A615BE" w:rsidRPr="009D5492" w:rsidRDefault="00A615BE" w:rsidP="00A615BE">
            <w:pPr>
              <w:pStyle w:val="AnnexLevel2"/>
              <w:jc w:val="center"/>
              <w:rPr>
                <w:color w:val="000000"/>
              </w:rPr>
            </w:pPr>
            <w:r w:rsidRPr="007B3BAF">
              <w:rPr>
                <w:color w:val="000000"/>
              </w:rPr>
              <w:br/>
              <w:t>2012.5 (TDD)</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B.1 – High Gain MSS UT</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11</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33</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11</w:t>
            </w:r>
          </w:p>
        </w:tc>
        <w:tc>
          <w:tcPr>
            <w:tcW w:w="1575" w:type="dxa"/>
            <w:vAlign w:val="center"/>
          </w:tcPr>
          <w:p w:rsidR="00A615BE" w:rsidRPr="009D5492" w:rsidDel="00DB730F" w:rsidRDefault="00A615BE" w:rsidP="00A615BE">
            <w:pPr>
              <w:pStyle w:val="AnnexLevel2"/>
              <w:jc w:val="center"/>
              <w:rPr>
                <w:b w:val="0"/>
                <w:color w:val="000000"/>
              </w:rPr>
            </w:pPr>
            <w:r w:rsidRPr="007B3BAF">
              <w:rPr>
                <w:b w:val="0"/>
                <w:color w:val="000000"/>
              </w:rPr>
              <w:t>33</w:t>
            </w:r>
          </w:p>
        </w:tc>
      </w:tr>
      <w:tr w:rsidR="00A615BE" w:rsidRPr="009D5492" w:rsidTr="00A615BE">
        <w:tc>
          <w:tcPr>
            <w:tcW w:w="1363"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44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B.1 – Low Gain MSS UT</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5</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33</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5</w:t>
            </w:r>
          </w:p>
        </w:tc>
        <w:tc>
          <w:tcPr>
            <w:tcW w:w="1575" w:type="dxa"/>
            <w:vAlign w:val="center"/>
          </w:tcPr>
          <w:p w:rsidR="00A615BE" w:rsidRPr="009D5492" w:rsidDel="00DB730F" w:rsidRDefault="00A615BE" w:rsidP="00A615BE">
            <w:pPr>
              <w:pStyle w:val="AnnexLevel2"/>
              <w:jc w:val="center"/>
              <w:rPr>
                <w:b w:val="0"/>
                <w:color w:val="000000"/>
              </w:rPr>
            </w:pPr>
            <w:r w:rsidRPr="007B3BAF">
              <w:rPr>
                <w:b w:val="0"/>
                <w:color w:val="000000"/>
              </w:rPr>
              <w:t>32.9</w:t>
            </w:r>
          </w:p>
        </w:tc>
      </w:tr>
      <w:tr w:rsidR="00A615BE" w:rsidRPr="009D5492" w:rsidTr="00A615BE">
        <w:tc>
          <w:tcPr>
            <w:tcW w:w="1363" w:type="dxa"/>
            <w:vMerge w:val="restart"/>
            <w:vAlign w:val="center"/>
          </w:tcPr>
          <w:p w:rsidR="00A615BE" w:rsidRPr="009D5492" w:rsidRDefault="00A615BE" w:rsidP="00A615BE">
            <w:pPr>
              <w:pStyle w:val="AnnexLevel2"/>
              <w:jc w:val="center"/>
              <w:rPr>
                <w:color w:val="000000"/>
              </w:rPr>
            </w:pPr>
            <w:r w:rsidRPr="007B3BAF">
              <w:rPr>
                <w:color w:val="000000"/>
              </w:rPr>
              <w:t>2010 MHz</w:t>
            </w:r>
          </w:p>
        </w:tc>
        <w:tc>
          <w:tcPr>
            <w:tcW w:w="1440" w:type="dxa"/>
            <w:vMerge w:val="restart"/>
            <w:vAlign w:val="center"/>
          </w:tcPr>
          <w:p w:rsidR="00A615BE" w:rsidRPr="009D5492" w:rsidRDefault="00A615BE" w:rsidP="00A615BE">
            <w:pPr>
              <w:pStyle w:val="AnnexLevel2"/>
              <w:jc w:val="center"/>
              <w:rPr>
                <w:color w:val="000000"/>
              </w:rPr>
            </w:pPr>
            <w:r w:rsidRPr="007B3BAF">
              <w:rPr>
                <w:color w:val="000000"/>
              </w:rPr>
              <w:t>2013</w:t>
            </w:r>
            <w:r w:rsidRPr="007B3BAF">
              <w:rPr>
                <w:color w:val="000000"/>
              </w:rPr>
              <w:br/>
              <w:t>(500 kHz guard band)</w:t>
            </w:r>
            <w:r w:rsidRPr="007B3BAF">
              <w:rPr>
                <w:color w:val="000000"/>
              </w:rPr>
              <w:br/>
            </w:r>
            <w:r w:rsidRPr="007B3BAF">
              <w:rPr>
                <w:color w:val="000000"/>
              </w:rPr>
              <w:br/>
              <w:t>(TDD)</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B.1 – High Gain MSS UT</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30.5</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33</w:t>
            </w:r>
            <w:r w:rsidRPr="007B3BAF">
              <w:rPr>
                <w:b w:val="0"/>
                <w:color w:val="000000"/>
                <w:vertAlign w:val="superscript"/>
              </w:rPr>
              <w:t>1</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28.6</w:t>
            </w:r>
          </w:p>
        </w:tc>
        <w:tc>
          <w:tcPr>
            <w:tcW w:w="1575" w:type="dxa"/>
            <w:vAlign w:val="center"/>
          </w:tcPr>
          <w:p w:rsidR="00A615BE" w:rsidRPr="009D5492" w:rsidRDefault="00A615BE" w:rsidP="00A615BE">
            <w:pPr>
              <w:pStyle w:val="AnnexLevel2"/>
              <w:jc w:val="center"/>
              <w:rPr>
                <w:b w:val="0"/>
                <w:color w:val="000000"/>
              </w:rPr>
            </w:pPr>
            <w:r w:rsidRPr="007B3BAF">
              <w:rPr>
                <w:b w:val="0"/>
                <w:color w:val="000000"/>
              </w:rPr>
              <w:t>33</w:t>
            </w:r>
          </w:p>
        </w:tc>
      </w:tr>
      <w:tr w:rsidR="00A615BE" w:rsidRPr="00E92DA9" w:rsidTr="00A615BE">
        <w:tc>
          <w:tcPr>
            <w:tcW w:w="1363"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440" w:type="dxa"/>
            <w:vMerge/>
            <w:vAlign w:val="center"/>
          </w:tcPr>
          <w:p w:rsidR="00A615BE" w:rsidRPr="009D5492" w:rsidRDefault="00A615BE" w:rsidP="00A615BE">
            <w:pPr>
              <w:pStyle w:val="AnnexLevel2"/>
              <w:tabs>
                <w:tab w:val="left" w:pos="431"/>
              </w:tabs>
              <w:spacing w:before="480"/>
              <w:jc w:val="center"/>
              <w:outlineLvl w:val="0"/>
              <w:rPr>
                <w:color w:val="000000"/>
              </w:rPr>
            </w:pP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B.1 – Low Gain MSS UT</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24.5</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33</w:t>
            </w:r>
            <w:r w:rsidRPr="007B3BAF">
              <w:rPr>
                <w:b w:val="0"/>
                <w:color w:val="000000"/>
                <w:vertAlign w:val="superscript"/>
              </w:rPr>
              <w:t>1</w:t>
            </w:r>
          </w:p>
        </w:tc>
        <w:tc>
          <w:tcPr>
            <w:tcW w:w="1440" w:type="dxa"/>
            <w:vAlign w:val="center"/>
          </w:tcPr>
          <w:p w:rsidR="00A615BE" w:rsidRPr="009D5492" w:rsidRDefault="00A615BE" w:rsidP="00A615BE">
            <w:pPr>
              <w:pStyle w:val="AnnexLevel2"/>
              <w:jc w:val="center"/>
              <w:rPr>
                <w:b w:val="0"/>
                <w:color w:val="000000"/>
              </w:rPr>
            </w:pPr>
            <w:r w:rsidRPr="007B3BAF">
              <w:rPr>
                <w:b w:val="0"/>
                <w:color w:val="000000"/>
              </w:rPr>
              <w:t>23.9</w:t>
            </w:r>
          </w:p>
        </w:tc>
        <w:tc>
          <w:tcPr>
            <w:tcW w:w="1575" w:type="dxa"/>
            <w:vAlign w:val="center"/>
          </w:tcPr>
          <w:p w:rsidR="00A615BE" w:rsidRPr="009D5492" w:rsidDel="006A7849" w:rsidRDefault="00A615BE" w:rsidP="00A615BE">
            <w:pPr>
              <w:pStyle w:val="AnnexLevel2"/>
              <w:jc w:val="center"/>
              <w:rPr>
                <w:b w:val="0"/>
                <w:color w:val="000000"/>
              </w:rPr>
            </w:pPr>
            <w:r w:rsidRPr="007B3BAF">
              <w:rPr>
                <w:b w:val="0"/>
                <w:color w:val="000000"/>
              </w:rPr>
              <w:t>32.9</w:t>
            </w:r>
          </w:p>
        </w:tc>
      </w:tr>
    </w:tbl>
    <w:p w:rsidR="00A615BE" w:rsidRDefault="00A615BE" w:rsidP="00A615BE">
      <w:pPr>
        <w:pStyle w:val="Heading2"/>
      </w:pPr>
      <w:bookmarkStart w:id="22" w:name="_Toc319928339"/>
      <w:r w:rsidRPr="007B3BAF">
        <w:t>Calculation of the minimum required distance between an MSS UT and an ECN BS</w:t>
      </w:r>
      <w:bookmarkEnd w:id="22"/>
    </w:p>
    <w:p w:rsidR="00A615BE" w:rsidRPr="009D5492" w:rsidRDefault="00A615BE" w:rsidP="00524CAC">
      <w:pPr>
        <w:pStyle w:val="ECCParagraph"/>
      </w:pPr>
      <w:r w:rsidRPr="007B3BAF">
        <w:t xml:space="preserve">The following Table </w:t>
      </w:r>
      <w:r>
        <w:t>2</w:t>
      </w:r>
      <w:r w:rsidRPr="007B3BAF">
        <w:t xml:space="preserve">1 shows the results obtained through a deterministic analysis of the adjacent channel interference scenarios listed in Section 3. The way the potential interference a given User Terminal could cause into the relevant ECN system is shown as a margin (in dB) of the excess interference generated into the receiver as a function of the separation distance and off-axis angle between the </w:t>
      </w:r>
      <w:proofErr w:type="spellStart"/>
      <w:r w:rsidRPr="007B3BAF">
        <w:t>boresight</w:t>
      </w:r>
      <w:proofErr w:type="spellEnd"/>
      <w:r w:rsidRPr="007B3BAF">
        <w:t xml:space="preserve"> of the UT antenna and that of the ECN base station.</w:t>
      </w:r>
    </w:p>
    <w:p w:rsidR="00A615BE" w:rsidRDefault="00A615BE" w:rsidP="00A615BE">
      <w:pPr>
        <w:pStyle w:val="ECCTabletitle"/>
      </w:pPr>
      <w:r w:rsidRPr="00A615BE">
        <w:t>Deterministic Study Results</w:t>
      </w:r>
    </w:p>
    <w:tbl>
      <w:tblPr>
        <w:tblW w:w="9219" w:type="dxa"/>
        <w:jc w:val="center"/>
        <w:tblInd w:w="103" w:type="dxa"/>
        <w:tblLook w:val="04A0"/>
      </w:tblPr>
      <w:tblGrid>
        <w:gridCol w:w="1281"/>
        <w:gridCol w:w="1984"/>
        <w:gridCol w:w="1985"/>
        <w:gridCol w:w="1984"/>
        <w:gridCol w:w="1985"/>
      </w:tblGrid>
      <w:tr w:rsidR="00A615BE" w:rsidRPr="00C16274" w:rsidTr="00A615BE">
        <w:trPr>
          <w:trHeight w:val="300"/>
          <w:jc w:val="center"/>
        </w:trPr>
        <w:tc>
          <w:tcPr>
            <w:tcW w:w="12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b/>
                <w:bCs/>
                <w:color w:val="000000"/>
                <w:sz w:val="24"/>
                <w:lang w:eastAsia="en-GB"/>
              </w:rPr>
            </w:pPr>
            <w:r w:rsidRPr="00C16274">
              <w:rPr>
                <w:rFonts w:cs="Arial"/>
                <w:b/>
                <w:bCs/>
                <w:color w:val="000000"/>
                <w:sz w:val="24"/>
                <w:lang w:eastAsia="en-GB"/>
              </w:rPr>
              <w:t> </w:t>
            </w:r>
          </w:p>
        </w:tc>
        <w:tc>
          <w:tcPr>
            <w:tcW w:w="7938" w:type="dxa"/>
            <w:gridSpan w:val="4"/>
            <w:tcBorders>
              <w:top w:val="single" w:sz="4" w:space="0" w:color="auto"/>
              <w:left w:val="nil"/>
              <w:bottom w:val="single" w:sz="4" w:space="0" w:color="auto"/>
              <w:right w:val="single" w:sz="4" w:space="0" w:color="auto"/>
            </w:tcBorders>
            <w:shd w:val="clear" w:color="auto" w:fill="auto"/>
            <w:noWrap/>
            <w:vAlign w:val="bottom"/>
            <w:hideMark/>
          </w:tcPr>
          <w:p w:rsidR="00A615BE" w:rsidRPr="00C16274" w:rsidRDefault="00A615BE" w:rsidP="00A615BE">
            <w:pPr>
              <w:jc w:val="center"/>
              <w:rPr>
                <w:rFonts w:cs="Arial"/>
                <w:b/>
                <w:bCs/>
                <w:color w:val="000000"/>
                <w:sz w:val="24"/>
                <w:lang w:eastAsia="en-GB"/>
              </w:rPr>
            </w:pPr>
            <w:r w:rsidRPr="00C16274">
              <w:rPr>
                <w:rFonts w:cs="Arial"/>
                <w:b/>
                <w:bCs/>
                <w:color w:val="000000"/>
                <w:sz w:val="24"/>
                <w:lang w:eastAsia="en-GB"/>
              </w:rPr>
              <w:t>Minimum Required distance (km)</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b/>
                <w:bCs/>
                <w:color w:val="000000"/>
                <w:sz w:val="24"/>
                <w:lang w:eastAsia="en-GB"/>
              </w:rPr>
            </w:pPr>
            <w:r w:rsidRPr="00C16274">
              <w:rPr>
                <w:rFonts w:cs="Arial"/>
                <w:b/>
                <w:bCs/>
                <w:color w:val="000000"/>
                <w:sz w:val="24"/>
                <w:lang w:eastAsia="en-GB"/>
              </w:rPr>
              <w:t>Scenario</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rPr>
                <w:rFonts w:cs="Arial"/>
                <w:b/>
                <w:bCs/>
                <w:color w:val="000000"/>
                <w:sz w:val="24"/>
                <w:lang w:eastAsia="en-GB"/>
              </w:rPr>
            </w:pPr>
            <w:r w:rsidRPr="00C16274">
              <w:rPr>
                <w:rFonts w:cs="Arial"/>
                <w:b/>
                <w:bCs/>
                <w:color w:val="000000"/>
                <w:sz w:val="24"/>
                <w:lang w:eastAsia="en-GB"/>
              </w:rPr>
              <w:t>Elevation angle 5 deg</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rPr>
                <w:rFonts w:cs="Arial"/>
                <w:b/>
                <w:bCs/>
                <w:color w:val="000000"/>
                <w:sz w:val="24"/>
                <w:lang w:eastAsia="en-GB"/>
              </w:rPr>
            </w:pPr>
            <w:r w:rsidRPr="00C16274">
              <w:rPr>
                <w:rFonts w:cs="Arial"/>
                <w:b/>
                <w:bCs/>
                <w:color w:val="000000"/>
                <w:sz w:val="24"/>
                <w:lang w:eastAsia="en-GB"/>
              </w:rPr>
              <w:t>Elevation angle 10 deg</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rPr>
                <w:rFonts w:cs="Arial"/>
                <w:b/>
                <w:bCs/>
                <w:color w:val="000000"/>
                <w:sz w:val="24"/>
                <w:lang w:eastAsia="en-GB"/>
              </w:rPr>
            </w:pPr>
            <w:r w:rsidRPr="00C16274">
              <w:rPr>
                <w:rFonts w:cs="Arial"/>
                <w:b/>
                <w:bCs/>
                <w:color w:val="000000"/>
                <w:sz w:val="24"/>
                <w:lang w:eastAsia="en-GB"/>
              </w:rPr>
              <w:t>Elevation angle 15 deg</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rPr>
                <w:rFonts w:cs="Arial"/>
                <w:b/>
                <w:bCs/>
                <w:color w:val="000000"/>
                <w:sz w:val="24"/>
                <w:lang w:eastAsia="en-GB"/>
              </w:rPr>
            </w:pPr>
            <w:r w:rsidRPr="00C16274">
              <w:rPr>
                <w:rFonts w:cs="Arial"/>
                <w:b/>
                <w:bCs/>
                <w:color w:val="000000"/>
                <w:sz w:val="24"/>
                <w:lang w:eastAsia="en-GB"/>
              </w:rPr>
              <w:t>Elevation angle 20 deg</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A.1.1.a</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1.5-5.7</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1.5-5.4</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1.5-4.8</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1.5-4.2</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A.1.1.c</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3.6</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3.6</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3.6</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3.6</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A.1.2.a</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0.1-0.6</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0.1-0.6</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0.1-0.5</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0.1-0.5</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A.1.2.b</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0.4</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0.4</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0.4</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0.4</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A.1.3.a</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0.2-0.7</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0.2-0.7</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0.2-0.6</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0.2-0.5</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A.1.3.b</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0.5</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0.5</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0.5</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0.5</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A.1.4.a</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0.1-0.3</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0.1-0.3</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0.1-0.2</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0.1-0.2</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A.1.4.b</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0.2</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0.2</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0.2</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0.2</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A.2.1.a</w:t>
            </w:r>
            <w:r w:rsidRPr="00C16274">
              <w:rPr>
                <w:rStyle w:val="FootnoteReference"/>
                <w:rFonts w:cs="Arial"/>
                <w:color w:val="000000"/>
                <w:sz w:val="24"/>
                <w:lang w:eastAsia="en-GB"/>
              </w:rPr>
              <w:footnoteReference w:id="3"/>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2.3-9.2</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2.3-8.6</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2.3-7.7</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2.3-6.6</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vertAlign w:val="superscript"/>
                <w:lang w:eastAsia="en-GB"/>
              </w:rPr>
            </w:pPr>
            <w:r w:rsidRPr="00C16274">
              <w:rPr>
                <w:rFonts w:cs="Arial"/>
                <w:color w:val="000000"/>
                <w:sz w:val="24"/>
                <w:lang w:eastAsia="en-GB"/>
              </w:rPr>
              <w:t>A.2.1.b</w:t>
            </w:r>
            <w:r w:rsidRPr="00C16274">
              <w:rPr>
                <w:rFonts w:cs="Arial"/>
                <w:color w:val="000000"/>
                <w:sz w:val="24"/>
                <w:vertAlign w:val="superscript"/>
                <w:lang w:eastAsia="en-GB"/>
              </w:rPr>
              <w:t>3</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10.0</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10.0</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10.0</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10.0</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A.2.2.a</w:t>
            </w:r>
            <w:r w:rsidRPr="00C16274">
              <w:rPr>
                <w:rFonts w:cs="Arial"/>
                <w:color w:val="000000"/>
                <w:sz w:val="24"/>
                <w:vertAlign w:val="superscript"/>
                <w:lang w:eastAsia="en-GB"/>
              </w:rPr>
              <w:t>3</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0.2-1.0</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0.2-0.9</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0.2-0.8</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0.2-0.7</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lastRenderedPageBreak/>
              <w:t>A.2.2.b</w:t>
            </w:r>
            <w:r w:rsidRPr="00C16274">
              <w:rPr>
                <w:rFonts w:cs="Arial"/>
                <w:color w:val="000000"/>
                <w:sz w:val="24"/>
                <w:vertAlign w:val="superscript"/>
                <w:lang w:eastAsia="en-GB"/>
              </w:rPr>
              <w:t>3</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1.0</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1.0</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1.0</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1.0</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A.2.3.a</w:t>
            </w:r>
            <w:r w:rsidRPr="00C16274">
              <w:rPr>
                <w:rFonts w:cs="Arial"/>
                <w:color w:val="000000"/>
                <w:sz w:val="24"/>
                <w:vertAlign w:val="superscript"/>
                <w:lang w:eastAsia="en-GB"/>
              </w:rPr>
              <w:t>3</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0.3-1.1</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0.3-1.0</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0.3-0.9</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0.3-0.8</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A.2.3.b</w:t>
            </w:r>
            <w:r w:rsidRPr="00C16274">
              <w:rPr>
                <w:rFonts w:cs="Arial"/>
                <w:color w:val="000000"/>
                <w:sz w:val="24"/>
                <w:vertAlign w:val="superscript"/>
                <w:lang w:eastAsia="en-GB"/>
              </w:rPr>
              <w:t>3</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1.4</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1.4</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1.4</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1.4</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A.2.4.a</w:t>
            </w:r>
            <w:r w:rsidRPr="00C16274">
              <w:rPr>
                <w:rFonts w:cs="Arial"/>
                <w:color w:val="000000"/>
                <w:sz w:val="24"/>
                <w:vertAlign w:val="superscript"/>
                <w:lang w:eastAsia="en-GB"/>
              </w:rPr>
              <w:t>3</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0.1-0.4</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0.1-0.4</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0.1-0.4</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0.1-0.3</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A.2.4.b</w:t>
            </w:r>
            <w:r w:rsidRPr="00C16274">
              <w:rPr>
                <w:rFonts w:cs="Arial"/>
                <w:color w:val="000000"/>
                <w:sz w:val="24"/>
                <w:vertAlign w:val="superscript"/>
                <w:lang w:eastAsia="en-GB"/>
              </w:rPr>
              <w:t>3</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0.6</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0.6</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0.6</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0.6</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B.1.1.a</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1-13.2</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1-11.7</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1-9.5</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1-7.2</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B.1.1.c</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4.9</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4.9</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4.9</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4.9</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B.1.2.a</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1-13.2</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1-11.7</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1-9.5</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1-7.2</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B.1.2.b</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4.9</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4.9</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4.9</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4.9</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B.2.1.a</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1-14.6</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1-12.9</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1-10.6</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1-8.0</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B.2.1.b</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13.1</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13.1</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13.1</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13.1</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B.2.2.a</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1-14.6</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1-12.9</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1-10.6</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1-8.0</w:t>
            </w:r>
          </w:p>
        </w:tc>
      </w:tr>
      <w:tr w:rsidR="00A615BE" w:rsidRPr="00C16274" w:rsidTr="00A615BE">
        <w:trPr>
          <w:trHeight w:val="300"/>
          <w:jc w:val="center"/>
        </w:trPr>
        <w:tc>
          <w:tcPr>
            <w:tcW w:w="1281"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rPr>
                <w:rFonts w:cs="Arial"/>
                <w:color w:val="000000"/>
                <w:sz w:val="24"/>
                <w:lang w:eastAsia="en-GB"/>
              </w:rPr>
            </w:pPr>
            <w:r w:rsidRPr="00C16274">
              <w:rPr>
                <w:rFonts w:cs="Arial"/>
                <w:color w:val="000000"/>
                <w:sz w:val="24"/>
                <w:lang w:eastAsia="en-GB"/>
              </w:rPr>
              <w:t>B.2.2.b</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13.1</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13.1</w:t>
            </w:r>
          </w:p>
        </w:tc>
        <w:tc>
          <w:tcPr>
            <w:tcW w:w="19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13.1</w:t>
            </w:r>
          </w:p>
        </w:tc>
        <w:tc>
          <w:tcPr>
            <w:tcW w:w="1985"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jc w:val="right"/>
              <w:rPr>
                <w:rFonts w:cs="Arial"/>
                <w:color w:val="000000"/>
                <w:sz w:val="24"/>
                <w:lang w:eastAsia="en-GB"/>
              </w:rPr>
            </w:pPr>
            <w:r w:rsidRPr="00C16274">
              <w:rPr>
                <w:rFonts w:cs="Arial"/>
                <w:color w:val="000000"/>
                <w:sz w:val="24"/>
                <w:lang w:eastAsia="en-GB"/>
              </w:rPr>
              <w:t>13.1</w:t>
            </w:r>
          </w:p>
        </w:tc>
      </w:tr>
    </w:tbl>
    <w:p w:rsidR="00A615BE" w:rsidRDefault="00A615BE" w:rsidP="00A615BE">
      <w:pPr>
        <w:pStyle w:val="ECCTablenote"/>
      </w:pPr>
    </w:p>
    <w:p w:rsidR="00A615BE" w:rsidRPr="009D5492" w:rsidRDefault="00A615BE" w:rsidP="00A615BE">
      <w:pPr>
        <w:pStyle w:val="ECCTablenote"/>
      </w:pPr>
      <w:r w:rsidRPr="007B3BAF">
        <w:t xml:space="preserve">Note: for a given base station, when results are indicated in range, the higher distance is the worst case for that particular base station. </w:t>
      </w:r>
    </w:p>
    <w:p w:rsidR="00A615BE" w:rsidRDefault="00A615BE" w:rsidP="00A615BE">
      <w:pPr>
        <w:pStyle w:val="Heading2"/>
      </w:pPr>
      <w:bookmarkStart w:id="23" w:name="_Toc319928340"/>
      <w:r>
        <w:t>Conclusion for the deterministic analysis</w:t>
      </w:r>
      <w:bookmarkEnd w:id="23"/>
    </w:p>
    <w:p w:rsidR="00A615BE" w:rsidRPr="00712158" w:rsidRDefault="00A615BE" w:rsidP="00524CAC">
      <w:pPr>
        <w:pStyle w:val="ECCParagraph"/>
      </w:pPr>
      <w:r w:rsidRPr="007B3BAF">
        <w:rPr>
          <w:lang w:eastAsia="fr-FR"/>
        </w:rPr>
        <w:t>The approach followed in Section 5.1 of this study shows the interference that could be generated by the MSS User Terminals’ In-Band emissions to ECN BSs and ECN UTs in the 2 GHz band.</w:t>
      </w:r>
    </w:p>
    <w:p w:rsidR="00A615BE" w:rsidRPr="00712158" w:rsidRDefault="00A615BE" w:rsidP="00524CAC">
      <w:pPr>
        <w:pStyle w:val="ECCParagraph"/>
      </w:pPr>
      <w:r w:rsidRPr="007B3BAF">
        <w:rPr>
          <w:lang w:eastAsia="fr-FR"/>
        </w:rPr>
        <w:t xml:space="preserve">Calculations of Section 5.1.3 related to the analysis of Scenario 1 determine the region within which an MSS UT transmitting to the satellite is generating interference greater than the maximum power shown </w:t>
      </w:r>
      <w:r w:rsidRPr="00A615BE">
        <w:rPr>
          <w:lang w:eastAsia="fr-FR"/>
        </w:rPr>
        <w:t>in Table 3.</w:t>
      </w:r>
      <w:r w:rsidRPr="007B3BAF">
        <w:rPr>
          <w:lang w:eastAsia="fr-FR"/>
        </w:rPr>
        <w:t xml:space="preserve"> The following </w:t>
      </w:r>
      <w:r w:rsidRPr="00A615BE">
        <w:rPr>
          <w:lang w:eastAsia="fr-FR"/>
        </w:rPr>
        <w:t xml:space="preserve">Table </w:t>
      </w:r>
      <w:r>
        <w:rPr>
          <w:lang w:eastAsia="fr-FR"/>
        </w:rPr>
        <w:t>22</w:t>
      </w:r>
      <w:r w:rsidRPr="007B3BAF">
        <w:rPr>
          <w:lang w:eastAsia="fr-FR"/>
        </w:rPr>
        <w:t xml:space="preserve"> resumes the results obtained:</w:t>
      </w:r>
    </w:p>
    <w:p w:rsidR="00A615BE" w:rsidRDefault="00A615BE" w:rsidP="00A615BE">
      <w:pPr>
        <w:pStyle w:val="ECCTabletitle"/>
      </w:pPr>
      <w:r w:rsidRPr="00A615BE">
        <w:t>Deterministic Study Results</w:t>
      </w:r>
    </w:p>
    <w:tbl>
      <w:tblPr>
        <w:tblW w:w="9996" w:type="dxa"/>
        <w:jc w:val="center"/>
        <w:tblInd w:w="95" w:type="dxa"/>
        <w:tblLook w:val="04A0"/>
      </w:tblPr>
      <w:tblGrid>
        <w:gridCol w:w="1209"/>
        <w:gridCol w:w="4084"/>
        <w:gridCol w:w="4703"/>
      </w:tblGrid>
      <w:tr w:rsidR="00A615BE" w:rsidRPr="00C16274" w:rsidTr="00C16274">
        <w:trPr>
          <w:trHeight w:val="363"/>
          <w:jc w:val="center"/>
        </w:trPr>
        <w:tc>
          <w:tcPr>
            <w:tcW w:w="12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tabs>
                <w:tab w:val="center" w:pos="4320"/>
                <w:tab w:val="right" w:pos="8640"/>
              </w:tabs>
              <w:rPr>
                <w:rFonts w:cs="Arial"/>
                <w:color w:val="000000"/>
                <w:sz w:val="24"/>
                <w:lang w:eastAsia="en-GB"/>
              </w:rPr>
            </w:pPr>
            <w:r w:rsidRPr="00C16274">
              <w:rPr>
                <w:rFonts w:cs="Arial"/>
                <w:color w:val="000000"/>
                <w:sz w:val="24"/>
                <w:lang w:eastAsia="en-GB"/>
              </w:rPr>
              <w:t> </w:t>
            </w:r>
          </w:p>
        </w:tc>
        <w:tc>
          <w:tcPr>
            <w:tcW w:w="4084" w:type="dxa"/>
            <w:tcBorders>
              <w:top w:val="single" w:sz="4" w:space="0" w:color="auto"/>
              <w:left w:val="nil"/>
              <w:bottom w:val="single" w:sz="4" w:space="0" w:color="auto"/>
              <w:right w:val="single" w:sz="4" w:space="0" w:color="auto"/>
            </w:tcBorders>
            <w:shd w:val="clear" w:color="auto" w:fill="auto"/>
            <w:vAlign w:val="bottom"/>
            <w:hideMark/>
          </w:tcPr>
          <w:p w:rsidR="00A615BE" w:rsidRPr="00C16274" w:rsidRDefault="00A615BE" w:rsidP="00A615BE">
            <w:pPr>
              <w:tabs>
                <w:tab w:val="center" w:pos="4320"/>
                <w:tab w:val="right" w:pos="8640"/>
              </w:tabs>
              <w:rPr>
                <w:rFonts w:cs="Arial"/>
                <w:b/>
                <w:bCs/>
                <w:color w:val="000000"/>
                <w:sz w:val="24"/>
                <w:lang w:eastAsia="en-GB"/>
              </w:rPr>
            </w:pPr>
            <w:r w:rsidRPr="00C16274">
              <w:rPr>
                <w:rFonts w:cs="Arial"/>
                <w:b/>
                <w:bCs/>
                <w:color w:val="000000"/>
                <w:sz w:val="24"/>
                <w:lang w:eastAsia="en-GB"/>
              </w:rPr>
              <w:t xml:space="preserve">Minimum distance from BS (km) </w:t>
            </w:r>
          </w:p>
        </w:tc>
        <w:tc>
          <w:tcPr>
            <w:tcW w:w="4703" w:type="dxa"/>
            <w:tcBorders>
              <w:top w:val="single" w:sz="4" w:space="0" w:color="auto"/>
              <w:left w:val="nil"/>
              <w:bottom w:val="single" w:sz="4" w:space="0" w:color="auto"/>
              <w:right w:val="single" w:sz="4" w:space="0" w:color="auto"/>
            </w:tcBorders>
            <w:shd w:val="clear" w:color="auto" w:fill="auto"/>
            <w:noWrap/>
            <w:vAlign w:val="bottom"/>
            <w:hideMark/>
          </w:tcPr>
          <w:p w:rsidR="00A615BE" w:rsidRPr="00C16274" w:rsidRDefault="00A615BE" w:rsidP="00A615BE">
            <w:pPr>
              <w:tabs>
                <w:tab w:val="center" w:pos="4320"/>
                <w:tab w:val="right" w:pos="8640"/>
              </w:tabs>
              <w:rPr>
                <w:rFonts w:cs="Arial"/>
                <w:b/>
                <w:bCs/>
                <w:color w:val="000000"/>
                <w:sz w:val="24"/>
                <w:lang w:eastAsia="en-GB"/>
              </w:rPr>
            </w:pPr>
            <w:r w:rsidRPr="00C16274">
              <w:rPr>
                <w:rFonts w:cs="Arial"/>
                <w:b/>
                <w:bCs/>
                <w:color w:val="000000"/>
                <w:sz w:val="24"/>
                <w:lang w:eastAsia="en-GB"/>
              </w:rPr>
              <w:t>Worst Case</w:t>
            </w:r>
          </w:p>
        </w:tc>
      </w:tr>
      <w:tr w:rsidR="00A615BE" w:rsidRPr="00C16274" w:rsidTr="00C16274">
        <w:trPr>
          <w:trHeight w:val="600"/>
          <w:jc w:val="center"/>
        </w:trPr>
        <w:tc>
          <w:tcPr>
            <w:tcW w:w="1209"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tabs>
                <w:tab w:val="center" w:pos="4320"/>
                <w:tab w:val="right" w:pos="8640"/>
              </w:tabs>
              <w:rPr>
                <w:rFonts w:cs="Arial"/>
                <w:b/>
                <w:bCs/>
                <w:color w:val="000000"/>
                <w:sz w:val="24"/>
                <w:lang w:eastAsia="en-GB"/>
              </w:rPr>
            </w:pPr>
            <w:r w:rsidRPr="00C16274">
              <w:rPr>
                <w:rFonts w:cs="Arial"/>
                <w:b/>
                <w:bCs/>
                <w:color w:val="000000"/>
                <w:sz w:val="24"/>
                <w:lang w:eastAsia="en-GB"/>
              </w:rPr>
              <w:t>Macro</w:t>
            </w:r>
          </w:p>
        </w:tc>
        <w:tc>
          <w:tcPr>
            <w:tcW w:w="40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tabs>
                <w:tab w:val="center" w:pos="4320"/>
                <w:tab w:val="right" w:pos="8640"/>
              </w:tabs>
              <w:jc w:val="center"/>
              <w:rPr>
                <w:rFonts w:cs="Arial"/>
                <w:color w:val="000000"/>
                <w:sz w:val="24"/>
                <w:lang w:eastAsia="en-GB"/>
              </w:rPr>
            </w:pPr>
            <w:r w:rsidRPr="00C16274">
              <w:rPr>
                <w:rFonts w:cs="Arial"/>
                <w:color w:val="000000"/>
                <w:sz w:val="24"/>
                <w:lang w:eastAsia="en-GB"/>
              </w:rPr>
              <w:t>0.1-10.0</w:t>
            </w:r>
          </w:p>
        </w:tc>
        <w:tc>
          <w:tcPr>
            <w:tcW w:w="4703" w:type="dxa"/>
            <w:tcBorders>
              <w:top w:val="nil"/>
              <w:left w:val="nil"/>
              <w:bottom w:val="single" w:sz="4" w:space="0" w:color="auto"/>
              <w:right w:val="single" w:sz="4" w:space="0" w:color="auto"/>
            </w:tcBorders>
            <w:shd w:val="clear" w:color="auto" w:fill="auto"/>
            <w:vAlign w:val="bottom"/>
            <w:hideMark/>
          </w:tcPr>
          <w:p w:rsidR="00A615BE" w:rsidRPr="00C16274" w:rsidRDefault="00A615BE" w:rsidP="00A615BE">
            <w:pPr>
              <w:tabs>
                <w:tab w:val="center" w:pos="4320"/>
                <w:tab w:val="right" w:pos="8640"/>
              </w:tabs>
              <w:rPr>
                <w:rFonts w:cs="Arial"/>
                <w:color w:val="000000"/>
                <w:sz w:val="24"/>
                <w:lang w:eastAsia="en-GB"/>
              </w:rPr>
            </w:pPr>
            <w:r w:rsidRPr="00C16274">
              <w:rPr>
                <w:rFonts w:cs="Arial"/>
                <w:color w:val="000000"/>
                <w:sz w:val="24"/>
                <w:lang w:eastAsia="en-GB"/>
              </w:rPr>
              <w:t>Narrowband low gain UT in rural environment @ 5 deg el</w:t>
            </w:r>
          </w:p>
        </w:tc>
      </w:tr>
      <w:tr w:rsidR="00A615BE" w:rsidRPr="00C16274" w:rsidTr="00C16274">
        <w:trPr>
          <w:trHeight w:val="600"/>
          <w:jc w:val="center"/>
        </w:trPr>
        <w:tc>
          <w:tcPr>
            <w:tcW w:w="1209"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tabs>
                <w:tab w:val="center" w:pos="4320"/>
                <w:tab w:val="right" w:pos="8640"/>
              </w:tabs>
              <w:rPr>
                <w:rFonts w:cs="Arial"/>
                <w:b/>
                <w:bCs/>
                <w:color w:val="000000"/>
                <w:sz w:val="24"/>
                <w:lang w:eastAsia="en-GB"/>
              </w:rPr>
            </w:pPr>
            <w:r w:rsidRPr="00C16274">
              <w:rPr>
                <w:rFonts w:cs="Arial"/>
                <w:b/>
                <w:bCs/>
                <w:color w:val="000000"/>
                <w:sz w:val="24"/>
                <w:lang w:eastAsia="en-GB"/>
              </w:rPr>
              <w:t>Micro</w:t>
            </w:r>
          </w:p>
        </w:tc>
        <w:tc>
          <w:tcPr>
            <w:tcW w:w="40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tabs>
                <w:tab w:val="center" w:pos="4320"/>
                <w:tab w:val="right" w:pos="8640"/>
              </w:tabs>
              <w:jc w:val="center"/>
              <w:rPr>
                <w:rFonts w:cs="Arial"/>
                <w:color w:val="000000"/>
                <w:sz w:val="24"/>
                <w:lang w:eastAsia="en-GB"/>
              </w:rPr>
            </w:pPr>
            <w:r w:rsidRPr="00C16274">
              <w:rPr>
                <w:rFonts w:cs="Arial"/>
                <w:color w:val="000000"/>
                <w:sz w:val="24"/>
                <w:lang w:eastAsia="en-GB"/>
              </w:rPr>
              <w:t>0.2-1.4</w:t>
            </w:r>
          </w:p>
        </w:tc>
        <w:tc>
          <w:tcPr>
            <w:tcW w:w="4703" w:type="dxa"/>
            <w:tcBorders>
              <w:top w:val="nil"/>
              <w:left w:val="nil"/>
              <w:bottom w:val="single" w:sz="4" w:space="0" w:color="auto"/>
              <w:right w:val="single" w:sz="4" w:space="0" w:color="auto"/>
            </w:tcBorders>
            <w:shd w:val="clear" w:color="auto" w:fill="auto"/>
            <w:vAlign w:val="bottom"/>
            <w:hideMark/>
          </w:tcPr>
          <w:p w:rsidR="00A615BE" w:rsidRPr="00C16274" w:rsidRDefault="00A615BE" w:rsidP="00A615BE">
            <w:pPr>
              <w:tabs>
                <w:tab w:val="center" w:pos="4320"/>
                <w:tab w:val="right" w:pos="8640"/>
              </w:tabs>
              <w:rPr>
                <w:rFonts w:cs="Arial"/>
                <w:color w:val="000000"/>
                <w:sz w:val="24"/>
                <w:lang w:eastAsia="en-GB"/>
              </w:rPr>
            </w:pPr>
            <w:r w:rsidRPr="00C16274">
              <w:rPr>
                <w:rFonts w:cs="Arial"/>
                <w:color w:val="000000"/>
                <w:sz w:val="24"/>
                <w:lang w:eastAsia="en-GB"/>
              </w:rPr>
              <w:t>Narrowband low gain UT in urban environment @ 5 deg el</w:t>
            </w:r>
          </w:p>
        </w:tc>
      </w:tr>
      <w:tr w:rsidR="00A615BE" w:rsidRPr="00C16274" w:rsidTr="00C16274">
        <w:trPr>
          <w:trHeight w:val="600"/>
          <w:jc w:val="center"/>
        </w:trPr>
        <w:tc>
          <w:tcPr>
            <w:tcW w:w="1209" w:type="dxa"/>
            <w:tcBorders>
              <w:top w:val="nil"/>
              <w:left w:val="single" w:sz="4" w:space="0" w:color="auto"/>
              <w:bottom w:val="nil"/>
              <w:right w:val="single" w:sz="4" w:space="0" w:color="auto"/>
            </w:tcBorders>
            <w:shd w:val="clear" w:color="auto" w:fill="auto"/>
            <w:noWrap/>
            <w:vAlign w:val="bottom"/>
            <w:hideMark/>
          </w:tcPr>
          <w:p w:rsidR="00A615BE" w:rsidRPr="00C16274" w:rsidRDefault="00A615BE" w:rsidP="00A615BE">
            <w:pPr>
              <w:tabs>
                <w:tab w:val="center" w:pos="4320"/>
                <w:tab w:val="right" w:pos="8640"/>
              </w:tabs>
              <w:rPr>
                <w:rFonts w:cs="Arial"/>
                <w:b/>
                <w:bCs/>
                <w:color w:val="000000"/>
                <w:sz w:val="24"/>
                <w:lang w:eastAsia="en-GB"/>
              </w:rPr>
            </w:pPr>
            <w:r w:rsidRPr="00C16274">
              <w:rPr>
                <w:rFonts w:cs="Arial"/>
                <w:b/>
                <w:bCs/>
                <w:color w:val="000000"/>
                <w:sz w:val="24"/>
                <w:lang w:eastAsia="en-GB"/>
              </w:rPr>
              <w:t>Pico</w:t>
            </w:r>
          </w:p>
        </w:tc>
        <w:tc>
          <w:tcPr>
            <w:tcW w:w="4084" w:type="dxa"/>
            <w:tcBorders>
              <w:top w:val="nil"/>
              <w:left w:val="nil"/>
              <w:bottom w:val="nil"/>
              <w:right w:val="single" w:sz="4" w:space="0" w:color="auto"/>
            </w:tcBorders>
            <w:shd w:val="clear" w:color="auto" w:fill="auto"/>
            <w:noWrap/>
            <w:vAlign w:val="bottom"/>
            <w:hideMark/>
          </w:tcPr>
          <w:p w:rsidR="00A615BE" w:rsidRPr="00C16274" w:rsidRDefault="00A615BE" w:rsidP="00A615BE">
            <w:pPr>
              <w:tabs>
                <w:tab w:val="center" w:pos="4320"/>
                <w:tab w:val="right" w:pos="8640"/>
              </w:tabs>
              <w:jc w:val="center"/>
              <w:rPr>
                <w:rFonts w:cs="Arial"/>
                <w:color w:val="000000"/>
                <w:sz w:val="24"/>
                <w:lang w:eastAsia="en-GB"/>
              </w:rPr>
            </w:pPr>
            <w:r w:rsidRPr="00C16274">
              <w:rPr>
                <w:rFonts w:cs="Arial"/>
                <w:color w:val="000000"/>
                <w:sz w:val="24"/>
                <w:lang w:eastAsia="en-GB"/>
              </w:rPr>
              <w:t>0.1-0.6</w:t>
            </w:r>
          </w:p>
        </w:tc>
        <w:tc>
          <w:tcPr>
            <w:tcW w:w="4703" w:type="dxa"/>
            <w:tcBorders>
              <w:top w:val="nil"/>
              <w:left w:val="nil"/>
              <w:bottom w:val="nil"/>
              <w:right w:val="single" w:sz="4" w:space="0" w:color="auto"/>
            </w:tcBorders>
            <w:shd w:val="clear" w:color="auto" w:fill="auto"/>
            <w:vAlign w:val="bottom"/>
            <w:hideMark/>
          </w:tcPr>
          <w:p w:rsidR="00A615BE" w:rsidRPr="00C16274" w:rsidRDefault="00A615BE" w:rsidP="00A615BE">
            <w:pPr>
              <w:tabs>
                <w:tab w:val="center" w:pos="4320"/>
                <w:tab w:val="right" w:pos="8640"/>
              </w:tabs>
              <w:rPr>
                <w:rFonts w:cs="Arial"/>
                <w:color w:val="000000"/>
                <w:sz w:val="24"/>
                <w:lang w:eastAsia="en-GB"/>
              </w:rPr>
            </w:pPr>
            <w:r w:rsidRPr="00C16274">
              <w:rPr>
                <w:rFonts w:cs="Arial"/>
                <w:color w:val="000000"/>
                <w:sz w:val="24"/>
                <w:lang w:eastAsia="en-GB"/>
              </w:rPr>
              <w:t>Narrowband low gain UT</w:t>
            </w:r>
            <w:r w:rsidRPr="00C16274">
              <w:rPr>
                <w:rFonts w:cs="Arial"/>
                <w:color w:val="000000"/>
                <w:sz w:val="24"/>
                <w:lang w:eastAsia="en-GB"/>
              </w:rPr>
              <w:br/>
              <w:t>in urban environment @ 5 deg el</w:t>
            </w:r>
          </w:p>
        </w:tc>
      </w:tr>
      <w:tr w:rsidR="00A615BE" w:rsidRPr="00C16274" w:rsidTr="00C16274">
        <w:trPr>
          <w:trHeight w:val="600"/>
          <w:jc w:val="center"/>
        </w:trPr>
        <w:tc>
          <w:tcPr>
            <w:tcW w:w="1209" w:type="dxa"/>
            <w:tcBorders>
              <w:top w:val="nil"/>
              <w:left w:val="single" w:sz="4" w:space="0" w:color="auto"/>
              <w:bottom w:val="single" w:sz="4" w:space="0" w:color="auto"/>
              <w:right w:val="single" w:sz="4" w:space="0" w:color="auto"/>
            </w:tcBorders>
            <w:shd w:val="clear" w:color="auto" w:fill="auto"/>
            <w:noWrap/>
            <w:vAlign w:val="bottom"/>
            <w:hideMark/>
          </w:tcPr>
          <w:p w:rsidR="00A615BE" w:rsidRPr="00C16274" w:rsidRDefault="00A615BE" w:rsidP="00A615BE">
            <w:pPr>
              <w:tabs>
                <w:tab w:val="center" w:pos="4320"/>
                <w:tab w:val="right" w:pos="8640"/>
              </w:tabs>
              <w:rPr>
                <w:rFonts w:cs="Arial"/>
                <w:b/>
                <w:bCs/>
                <w:color w:val="000000"/>
                <w:sz w:val="24"/>
                <w:lang w:eastAsia="en-GB"/>
              </w:rPr>
            </w:pPr>
            <w:r w:rsidRPr="00C16274">
              <w:rPr>
                <w:rFonts w:cs="Arial"/>
                <w:b/>
                <w:bCs/>
                <w:color w:val="000000"/>
                <w:sz w:val="24"/>
                <w:lang w:eastAsia="en-GB"/>
              </w:rPr>
              <w:t>ECN UT</w:t>
            </w:r>
          </w:p>
        </w:tc>
        <w:tc>
          <w:tcPr>
            <w:tcW w:w="4084" w:type="dxa"/>
            <w:tcBorders>
              <w:top w:val="nil"/>
              <w:left w:val="nil"/>
              <w:bottom w:val="single" w:sz="4" w:space="0" w:color="auto"/>
              <w:right w:val="single" w:sz="4" w:space="0" w:color="auto"/>
            </w:tcBorders>
            <w:shd w:val="clear" w:color="auto" w:fill="auto"/>
            <w:noWrap/>
            <w:vAlign w:val="bottom"/>
            <w:hideMark/>
          </w:tcPr>
          <w:p w:rsidR="00A615BE" w:rsidRPr="00C16274" w:rsidRDefault="00A615BE" w:rsidP="00A615BE">
            <w:pPr>
              <w:tabs>
                <w:tab w:val="center" w:pos="4320"/>
                <w:tab w:val="right" w:pos="8640"/>
              </w:tabs>
              <w:jc w:val="center"/>
              <w:rPr>
                <w:rFonts w:cs="Arial"/>
                <w:color w:val="000000"/>
                <w:sz w:val="24"/>
                <w:lang w:eastAsia="en-GB"/>
              </w:rPr>
            </w:pPr>
            <w:r w:rsidRPr="00C16274">
              <w:rPr>
                <w:rFonts w:cs="Arial"/>
                <w:color w:val="000000"/>
                <w:sz w:val="24"/>
                <w:lang w:eastAsia="en-GB"/>
              </w:rPr>
              <w:t>1-14.6</w:t>
            </w:r>
          </w:p>
        </w:tc>
        <w:tc>
          <w:tcPr>
            <w:tcW w:w="4703" w:type="dxa"/>
            <w:tcBorders>
              <w:top w:val="nil"/>
              <w:left w:val="nil"/>
              <w:bottom w:val="single" w:sz="4" w:space="0" w:color="auto"/>
              <w:right w:val="single" w:sz="4" w:space="0" w:color="auto"/>
            </w:tcBorders>
            <w:shd w:val="clear" w:color="auto" w:fill="auto"/>
            <w:vAlign w:val="bottom"/>
            <w:hideMark/>
          </w:tcPr>
          <w:p w:rsidR="00A615BE" w:rsidRPr="00C16274" w:rsidRDefault="00A615BE" w:rsidP="00A615BE">
            <w:pPr>
              <w:tabs>
                <w:tab w:val="center" w:pos="4320"/>
                <w:tab w:val="right" w:pos="8640"/>
              </w:tabs>
              <w:rPr>
                <w:rFonts w:cs="Arial"/>
                <w:color w:val="000000"/>
                <w:sz w:val="24"/>
                <w:lang w:eastAsia="en-GB"/>
              </w:rPr>
            </w:pPr>
            <w:r w:rsidRPr="00C16274">
              <w:rPr>
                <w:rFonts w:cs="Arial"/>
                <w:color w:val="000000"/>
                <w:sz w:val="24"/>
                <w:lang w:eastAsia="en-GB"/>
              </w:rPr>
              <w:t>Narrowband high gain UT in rural environment @ 5 deg el</w:t>
            </w:r>
          </w:p>
        </w:tc>
      </w:tr>
    </w:tbl>
    <w:p w:rsidR="00A615BE" w:rsidRDefault="00A615BE" w:rsidP="00A615BE">
      <w:pPr>
        <w:pStyle w:val="ECCParagraph"/>
      </w:pPr>
    </w:p>
    <w:p w:rsidR="00A615BE" w:rsidRPr="00712158" w:rsidRDefault="00A615BE" w:rsidP="00524CAC">
      <w:pPr>
        <w:pStyle w:val="ECCParagraph"/>
      </w:pPr>
      <w:r>
        <w:rPr>
          <w:lang w:eastAsia="fr-FR"/>
        </w:rPr>
        <w:t>Table 22</w:t>
      </w:r>
      <w:r w:rsidRPr="007B3BAF">
        <w:rPr>
          <w:lang w:eastAsia="fr-FR"/>
        </w:rPr>
        <w:t xml:space="preserve"> shows that when the interfered system is a Macro BS, the minimum required distance between it and a transmitting narrowband MSS UT can be high if compared with the typical cell radius; </w:t>
      </w:r>
      <w:r w:rsidRPr="007B3BAF">
        <w:t xml:space="preserve">for a given base station, when results are indicated in range, the higher distance is the worst case for that particular base station. </w:t>
      </w:r>
    </w:p>
    <w:p w:rsidR="00A615BE" w:rsidRDefault="00A615BE" w:rsidP="00524CAC">
      <w:pPr>
        <w:pStyle w:val="ECCParagraph"/>
      </w:pPr>
      <w:r w:rsidRPr="007B3BAF">
        <w:t xml:space="preserve">Given the results for the macro cell BS and for the ECN UT </w:t>
      </w:r>
      <w:proofErr w:type="spellStart"/>
      <w:r w:rsidRPr="007B3BAF">
        <w:t>summarised</w:t>
      </w:r>
      <w:proofErr w:type="spellEnd"/>
      <w:r w:rsidRPr="007B3BAF">
        <w:t xml:space="preserve"> in the table above, further analysis is conducted using SEAMCAT to more fully assess the potential for interference.  The SEAMCAT analysis is contained in the next section.</w:t>
      </w:r>
    </w:p>
    <w:p w:rsidR="00A615BE" w:rsidRDefault="00A615BE" w:rsidP="00A615BE">
      <w:pPr>
        <w:pStyle w:val="Heading2"/>
      </w:pPr>
      <w:bookmarkStart w:id="24" w:name="_Toc319928341"/>
      <w:r w:rsidRPr="00A8214C">
        <w:lastRenderedPageBreak/>
        <w:t>Statistical Study</w:t>
      </w:r>
      <w:bookmarkEnd w:id="24"/>
    </w:p>
    <w:p w:rsidR="00A615BE" w:rsidRPr="00D94E8F" w:rsidRDefault="00A615BE" w:rsidP="00B7681C">
      <w:pPr>
        <w:pStyle w:val="ECCParagraph"/>
        <w:rPr>
          <w:highlight w:val="yellow"/>
        </w:rPr>
      </w:pPr>
      <w:r w:rsidRPr="007B3BAF">
        <w:rPr>
          <w:highlight w:val="yellow"/>
        </w:rPr>
        <w:t>Frequency (</w:t>
      </w:r>
      <w:proofErr w:type="spellStart"/>
      <w:r w:rsidRPr="007B3BAF">
        <w:rPr>
          <w:highlight w:val="yellow"/>
        </w:rPr>
        <w:t>Fc</w:t>
      </w:r>
      <w:proofErr w:type="spellEnd"/>
      <w:r w:rsidRPr="007B3BAF">
        <w:rPr>
          <w:highlight w:val="yellow"/>
        </w:rPr>
        <w:t>) of interferer 1982.5 MHz (wideband transmission); Frequency (</w:t>
      </w:r>
      <w:proofErr w:type="spellStart"/>
      <w:r w:rsidRPr="007B3BAF">
        <w:rPr>
          <w:highlight w:val="yellow"/>
        </w:rPr>
        <w:t>Fc</w:t>
      </w:r>
      <w:proofErr w:type="spellEnd"/>
      <w:r w:rsidRPr="007B3BAF">
        <w:rPr>
          <w:highlight w:val="yellow"/>
        </w:rPr>
        <w:t>) of victim 1977.5 MHz (see also Table 9 for frequency plan);</w:t>
      </w:r>
    </w:p>
    <w:p w:rsidR="00A615BE" w:rsidRPr="00D94E8F" w:rsidRDefault="00A615BE" w:rsidP="00B7681C">
      <w:pPr>
        <w:pStyle w:val="ECCParagraph"/>
        <w:rPr>
          <w:highlight w:val="yellow"/>
          <w:lang w:val="fr-FR"/>
        </w:rPr>
      </w:pPr>
      <w:r w:rsidRPr="007B3BAF">
        <w:rPr>
          <w:highlight w:val="yellow"/>
          <w:lang w:val="fr-FR"/>
        </w:rPr>
        <w:t xml:space="preserve">Noise figure: Macro BS = 5.39 dB; </w:t>
      </w:r>
    </w:p>
    <w:p w:rsidR="00A615BE" w:rsidRPr="00D94E8F" w:rsidRDefault="00B7681C" w:rsidP="00B7681C">
      <w:pPr>
        <w:pStyle w:val="ECCParagraph"/>
        <w:rPr>
          <w:highlight w:val="yellow"/>
        </w:rPr>
      </w:pPr>
      <w:r w:rsidRPr="00B7681C">
        <w:rPr>
          <w:b/>
          <w:highlight w:val="yellow"/>
        </w:rPr>
        <w:t>Scenario A.1</w:t>
      </w:r>
      <w:r w:rsidR="00A615BE" w:rsidRPr="007B3BAF">
        <w:rPr>
          <w:highlight w:val="yellow"/>
        </w:rPr>
        <w:t xml:space="preserve"> Wideband MSS transmission: MSS UT (1980-2010 MHz) into ECN BS (1920-1980 MHz) – FDD operation (BS is a victim, wideband transmission, rural/urban environment). </w:t>
      </w:r>
    </w:p>
    <w:p w:rsidR="00A615BE" w:rsidRPr="00D94E8F" w:rsidRDefault="00A615BE" w:rsidP="00B7681C">
      <w:pPr>
        <w:pStyle w:val="ECCParagraph"/>
        <w:rPr>
          <w:highlight w:val="yellow"/>
        </w:rPr>
      </w:pPr>
      <w:r w:rsidRPr="00B7681C">
        <w:rPr>
          <w:b/>
          <w:highlight w:val="yellow"/>
        </w:rPr>
        <w:t>A.1.1.a) and b)</w:t>
      </w:r>
      <w:r w:rsidR="00B7681C" w:rsidRPr="00B7681C">
        <w:rPr>
          <w:b/>
          <w:highlight w:val="yellow"/>
        </w:rPr>
        <w:t>:</w:t>
      </w:r>
      <w:r w:rsidRPr="007B3BAF">
        <w:rPr>
          <w:highlight w:val="yellow"/>
        </w:rPr>
        <w:t xml:space="preserve"> </w:t>
      </w:r>
      <w:r w:rsidR="00B7681C">
        <w:rPr>
          <w:highlight w:val="yellow"/>
        </w:rPr>
        <w:t>the f</w:t>
      </w:r>
      <w:r w:rsidRPr="007B3BAF">
        <w:rPr>
          <w:highlight w:val="yellow"/>
        </w:rPr>
        <w:t xml:space="preserve">ollowing results were derived for Scenario 1.1.1 (Macro cell) for high gain MSS terminals in rural environment: </w:t>
      </w:r>
    </w:p>
    <w:p w:rsidR="00A615BE" w:rsidRPr="00D94E8F" w:rsidRDefault="00A615BE" w:rsidP="00B7681C">
      <w:pPr>
        <w:pStyle w:val="ECCParBulleted"/>
        <w:rPr>
          <w:highlight w:val="yellow"/>
        </w:rPr>
      </w:pPr>
      <w:r w:rsidRPr="007B3BAF">
        <w:rPr>
          <w:highlight w:val="yellow"/>
        </w:rPr>
        <w:t>1 or 5 High gain terminal transmitting at full power to the satellite in 30x30 km²</w:t>
      </w:r>
    </w:p>
    <w:p w:rsidR="00A615BE" w:rsidRPr="00D94E8F" w:rsidRDefault="00A615BE" w:rsidP="00B7681C">
      <w:pPr>
        <w:pStyle w:val="ECCParBulleted"/>
        <w:rPr>
          <w:highlight w:val="yellow"/>
        </w:rPr>
      </w:pPr>
      <w:r w:rsidRPr="007B3BAF">
        <w:rPr>
          <w:highlight w:val="yellow"/>
        </w:rPr>
        <w:t>30 users per cell for the fully loaded system (SEAMCAT).</w:t>
      </w:r>
    </w:p>
    <w:p w:rsidR="00A615BE" w:rsidRDefault="00A615BE" w:rsidP="00A615BE">
      <w:pPr>
        <w:pStyle w:val="ECCTabletitle"/>
      </w:pPr>
      <w:r w:rsidRPr="00A615BE">
        <w:rPr>
          <w:highlight w:val="yellow"/>
        </w:rPr>
        <w:t>Scenario A.1.1.a) and b).: MSS UT (1980-2010 MHz) into ECN BS (1920-1980 MHz)</w:t>
      </w:r>
    </w:p>
    <w:tbl>
      <w:tblPr>
        <w:tblW w:w="8827"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3"/>
        <w:gridCol w:w="1347"/>
        <w:gridCol w:w="540"/>
        <w:gridCol w:w="1388"/>
        <w:gridCol w:w="1589"/>
        <w:gridCol w:w="1440"/>
        <w:gridCol w:w="1350"/>
      </w:tblGrid>
      <w:tr w:rsidR="00A615BE" w:rsidRPr="00C16274" w:rsidTr="00A615BE">
        <w:trPr>
          <w:trHeight w:val="1391"/>
        </w:trPr>
        <w:tc>
          <w:tcPr>
            <w:tcW w:w="1173" w:type="dxa"/>
          </w:tcPr>
          <w:p w:rsidR="00A615BE" w:rsidRPr="00C16274" w:rsidRDefault="00A615BE" w:rsidP="00A615BE">
            <w:pPr>
              <w:jc w:val="center"/>
              <w:rPr>
                <w:rFonts w:eastAsia="MS Mincho"/>
                <w:b/>
                <w:highlight w:val="yellow"/>
              </w:rPr>
            </w:pPr>
            <w:r w:rsidRPr="00C16274">
              <w:rPr>
                <w:rFonts w:eastAsia="MS Mincho"/>
                <w:b/>
                <w:highlight w:val="yellow"/>
              </w:rPr>
              <w:t>MSS UE antenna tilt</w:t>
            </w:r>
          </w:p>
        </w:tc>
        <w:tc>
          <w:tcPr>
            <w:tcW w:w="1347" w:type="dxa"/>
          </w:tcPr>
          <w:p w:rsidR="00A615BE" w:rsidRPr="00C16274" w:rsidRDefault="00A615BE" w:rsidP="00A615BE">
            <w:pPr>
              <w:jc w:val="center"/>
              <w:rPr>
                <w:rFonts w:eastAsia="MS Mincho"/>
                <w:b/>
                <w:highlight w:val="yellow"/>
              </w:rPr>
            </w:pPr>
            <w:r w:rsidRPr="00C16274">
              <w:rPr>
                <w:rFonts w:eastAsia="MS Mincho"/>
                <w:b/>
                <w:highlight w:val="yellow"/>
              </w:rPr>
              <w:t>Azimuth angle distribution of MSS UE antenna direction</w:t>
            </w:r>
          </w:p>
        </w:tc>
        <w:tc>
          <w:tcPr>
            <w:tcW w:w="540" w:type="dxa"/>
          </w:tcPr>
          <w:p w:rsidR="00A615BE" w:rsidRPr="00C16274" w:rsidRDefault="00A615BE" w:rsidP="00A615BE">
            <w:pPr>
              <w:jc w:val="center"/>
              <w:rPr>
                <w:rFonts w:eastAsia="MS Mincho"/>
                <w:b/>
                <w:highlight w:val="yellow"/>
              </w:rPr>
            </w:pPr>
            <w:r w:rsidRPr="00C16274">
              <w:rPr>
                <w:rFonts w:eastAsia="MS Mincho"/>
                <w:b/>
                <w:highlight w:val="yellow"/>
              </w:rPr>
              <w:t xml:space="preserve">N </w:t>
            </w:r>
            <w:proofErr w:type="spellStart"/>
            <w:r w:rsidRPr="00C16274">
              <w:rPr>
                <w:rFonts w:eastAsia="MS Mincho"/>
                <w:b/>
                <w:highlight w:val="yellow"/>
              </w:rPr>
              <w:t>Int</w:t>
            </w:r>
            <w:proofErr w:type="spellEnd"/>
          </w:p>
        </w:tc>
        <w:tc>
          <w:tcPr>
            <w:tcW w:w="1388" w:type="dxa"/>
          </w:tcPr>
          <w:p w:rsidR="00A615BE" w:rsidRPr="00C16274" w:rsidRDefault="00A615BE" w:rsidP="00A615BE">
            <w:pPr>
              <w:jc w:val="center"/>
              <w:rPr>
                <w:rFonts w:eastAsia="MS Mincho"/>
                <w:b/>
                <w:highlight w:val="yellow"/>
              </w:rPr>
            </w:pPr>
            <w:r w:rsidRPr="00C16274">
              <w:rPr>
                <w:rFonts w:eastAsia="MS Mincho"/>
                <w:b/>
                <w:highlight w:val="yellow"/>
              </w:rPr>
              <w:t>Average capacity loss in reference cell, %</w:t>
            </w:r>
          </w:p>
        </w:tc>
        <w:tc>
          <w:tcPr>
            <w:tcW w:w="1589" w:type="dxa"/>
          </w:tcPr>
          <w:p w:rsidR="00A615BE" w:rsidRPr="00C16274" w:rsidRDefault="00A615BE" w:rsidP="00A615BE">
            <w:pPr>
              <w:jc w:val="center"/>
              <w:rPr>
                <w:rFonts w:eastAsia="MS Mincho"/>
                <w:b/>
                <w:highlight w:val="yellow"/>
              </w:rPr>
            </w:pPr>
            <w:r w:rsidRPr="00C16274">
              <w:rPr>
                <w:rFonts w:eastAsia="MS Mincho"/>
                <w:b/>
                <w:highlight w:val="yellow"/>
              </w:rPr>
              <w:t>Average capacity loss in victim CDMA system, %</w:t>
            </w:r>
          </w:p>
        </w:tc>
        <w:tc>
          <w:tcPr>
            <w:tcW w:w="1440" w:type="dxa"/>
          </w:tcPr>
          <w:p w:rsidR="00A615BE" w:rsidRPr="00C16274" w:rsidRDefault="00A615BE" w:rsidP="00A615BE">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unw</w:t>
            </w:r>
            <w:proofErr w:type="spellEnd"/>
            <w:r w:rsidRPr="00C16274">
              <w:rPr>
                <w:rFonts w:eastAsia="MS Mincho"/>
                <w:b/>
                <w:highlight w:val="yellow"/>
                <w:vertAlign w:val="subscript"/>
              </w:rPr>
              <w:t>.,</w:t>
            </w:r>
          </w:p>
          <w:p w:rsidR="00A615BE" w:rsidRPr="00C16274" w:rsidRDefault="00A615BE" w:rsidP="00A615BE">
            <w:pPr>
              <w:jc w:val="center"/>
              <w:rPr>
                <w:rFonts w:eastAsia="MS Mincho"/>
                <w:b/>
                <w:highlight w:val="yellow"/>
              </w:rPr>
            </w:pPr>
            <w:proofErr w:type="spellStart"/>
            <w:r w:rsidRPr="00C16274">
              <w:rPr>
                <w:rFonts w:eastAsia="MS Mincho"/>
                <w:b/>
                <w:highlight w:val="yellow"/>
              </w:rPr>
              <w:t>dBm</w:t>
            </w:r>
            <w:proofErr w:type="spellEnd"/>
          </w:p>
          <w:p w:rsidR="00A615BE" w:rsidRPr="00C16274" w:rsidRDefault="00A615BE" w:rsidP="00A615BE">
            <w:pPr>
              <w:jc w:val="center"/>
              <w:rPr>
                <w:rFonts w:eastAsia="MS Mincho"/>
                <w:b/>
                <w:highlight w:val="yellow"/>
              </w:rPr>
            </w:pPr>
            <w:r w:rsidRPr="00C16274">
              <w:rPr>
                <w:rFonts w:eastAsia="MS Mincho"/>
                <w:b/>
                <w:highlight w:val="yellow"/>
              </w:rPr>
              <w:t>(reference cell)</w:t>
            </w:r>
          </w:p>
          <w:p w:rsidR="00A615BE" w:rsidRPr="00C16274" w:rsidRDefault="00A615BE" w:rsidP="00A615BE">
            <w:pPr>
              <w:jc w:val="center"/>
              <w:rPr>
                <w:rFonts w:eastAsia="MS Mincho"/>
                <w:b/>
                <w:highlight w:val="yellow"/>
              </w:rPr>
            </w:pPr>
          </w:p>
        </w:tc>
        <w:tc>
          <w:tcPr>
            <w:tcW w:w="1350" w:type="dxa"/>
          </w:tcPr>
          <w:p w:rsidR="00A615BE" w:rsidRPr="00C16274" w:rsidRDefault="00A615BE" w:rsidP="00A615BE">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block</w:t>
            </w:r>
            <w:proofErr w:type="spellEnd"/>
            <w:r w:rsidRPr="00C16274">
              <w:rPr>
                <w:rFonts w:eastAsia="MS Mincho"/>
                <w:b/>
                <w:highlight w:val="yellow"/>
                <w:vertAlign w:val="subscript"/>
              </w:rPr>
              <w:t>.,</w:t>
            </w:r>
          </w:p>
          <w:p w:rsidR="00A615BE" w:rsidRPr="00C16274" w:rsidRDefault="00A615BE" w:rsidP="00A615BE">
            <w:pPr>
              <w:jc w:val="center"/>
              <w:rPr>
                <w:rFonts w:eastAsia="MS Mincho"/>
                <w:b/>
                <w:highlight w:val="yellow"/>
              </w:rPr>
            </w:pPr>
            <w:proofErr w:type="spellStart"/>
            <w:r w:rsidRPr="00C16274">
              <w:rPr>
                <w:rFonts w:eastAsia="MS Mincho"/>
                <w:b/>
                <w:highlight w:val="yellow"/>
              </w:rPr>
              <w:t>dBm</w:t>
            </w:r>
            <w:proofErr w:type="spellEnd"/>
          </w:p>
          <w:p w:rsidR="00A615BE" w:rsidRPr="00C16274" w:rsidRDefault="00A615BE" w:rsidP="00A615BE">
            <w:pPr>
              <w:jc w:val="center"/>
              <w:rPr>
                <w:rFonts w:eastAsia="MS Mincho"/>
                <w:b/>
                <w:highlight w:val="yellow"/>
              </w:rPr>
            </w:pPr>
            <w:r w:rsidRPr="00C16274">
              <w:rPr>
                <w:rFonts w:eastAsia="MS Mincho"/>
                <w:b/>
                <w:highlight w:val="yellow"/>
              </w:rPr>
              <w:t>(reference cell)</w:t>
            </w:r>
          </w:p>
          <w:p w:rsidR="00A615BE" w:rsidRPr="00C16274" w:rsidRDefault="00A615BE" w:rsidP="00A615BE">
            <w:pPr>
              <w:jc w:val="center"/>
              <w:rPr>
                <w:rFonts w:eastAsia="MS Mincho"/>
                <w:b/>
                <w:highlight w:val="yellow"/>
              </w:rPr>
            </w:pPr>
          </w:p>
        </w:tc>
      </w:tr>
      <w:tr w:rsidR="00A615BE" w:rsidRPr="00D94E8F" w:rsidTr="00A615BE">
        <w:tc>
          <w:tcPr>
            <w:tcW w:w="1173" w:type="dxa"/>
          </w:tcPr>
          <w:p w:rsidR="00A615BE" w:rsidRPr="00C16274" w:rsidRDefault="00A615BE" w:rsidP="00A615BE">
            <w:pPr>
              <w:jc w:val="center"/>
              <w:rPr>
                <w:rFonts w:eastAsia="MS Mincho"/>
                <w:b/>
                <w:highlight w:val="yellow"/>
              </w:rPr>
            </w:pPr>
            <w:r w:rsidRPr="00C16274">
              <w:rPr>
                <w:rFonts w:eastAsia="MS Mincho"/>
                <w:b/>
                <w:highlight w:val="yellow"/>
              </w:rPr>
              <w:t>5</w:t>
            </w:r>
          </w:p>
        </w:tc>
        <w:tc>
          <w:tcPr>
            <w:tcW w:w="1347" w:type="dxa"/>
          </w:tcPr>
          <w:p w:rsidR="00A615BE" w:rsidRPr="00D94E8F" w:rsidRDefault="00A615BE" w:rsidP="00A615BE">
            <w:pPr>
              <w:jc w:val="center"/>
              <w:rPr>
                <w:rFonts w:eastAsia="MS Mincho"/>
                <w:highlight w:val="yellow"/>
              </w:rPr>
            </w:pPr>
            <w:r w:rsidRPr="007B3BAF">
              <w:rPr>
                <w:rFonts w:eastAsia="MS Mincho"/>
                <w:highlight w:val="yellow"/>
              </w:rPr>
              <w:t>0 – 360</w:t>
            </w:r>
          </w:p>
        </w:tc>
        <w:tc>
          <w:tcPr>
            <w:tcW w:w="540" w:type="dxa"/>
          </w:tcPr>
          <w:p w:rsidR="00A615BE" w:rsidRPr="00D94E8F" w:rsidRDefault="00A615BE" w:rsidP="00A615BE">
            <w:pPr>
              <w:jc w:val="center"/>
              <w:rPr>
                <w:rFonts w:eastAsia="MS Mincho"/>
                <w:highlight w:val="yellow"/>
              </w:rPr>
            </w:pPr>
            <w:r w:rsidRPr="007B3BAF">
              <w:rPr>
                <w:rFonts w:eastAsia="MS Mincho"/>
                <w:highlight w:val="yellow"/>
              </w:rPr>
              <w:t>1</w:t>
            </w:r>
          </w:p>
        </w:tc>
        <w:tc>
          <w:tcPr>
            <w:tcW w:w="1388" w:type="dxa"/>
          </w:tcPr>
          <w:p w:rsidR="00A615BE" w:rsidRPr="00D94E8F" w:rsidRDefault="00A615BE" w:rsidP="00A615BE">
            <w:pPr>
              <w:jc w:val="center"/>
              <w:rPr>
                <w:rFonts w:eastAsia="MS Mincho"/>
                <w:highlight w:val="yellow"/>
              </w:rPr>
            </w:pPr>
            <w:r w:rsidRPr="007B3BAF">
              <w:rPr>
                <w:rFonts w:eastAsia="MS Mincho"/>
                <w:highlight w:val="yellow"/>
              </w:rPr>
              <w:t>0.62 0.87</w:t>
            </w:r>
          </w:p>
        </w:tc>
        <w:tc>
          <w:tcPr>
            <w:tcW w:w="1589" w:type="dxa"/>
          </w:tcPr>
          <w:p w:rsidR="00A615BE" w:rsidRPr="00D94E8F" w:rsidRDefault="00A615BE" w:rsidP="00A615BE">
            <w:pPr>
              <w:jc w:val="center"/>
              <w:rPr>
                <w:rFonts w:eastAsia="MS Mincho"/>
                <w:highlight w:val="yellow"/>
              </w:rPr>
            </w:pPr>
            <w:r w:rsidRPr="007B3BAF">
              <w:rPr>
                <w:rFonts w:eastAsia="MS Mincho"/>
                <w:highlight w:val="yellow"/>
              </w:rPr>
              <w:t xml:space="preserve"> 0.78</w:t>
            </w:r>
          </w:p>
        </w:tc>
        <w:tc>
          <w:tcPr>
            <w:tcW w:w="1440" w:type="dxa"/>
          </w:tcPr>
          <w:p w:rsidR="00A615BE" w:rsidRPr="00D94E8F" w:rsidRDefault="00A615BE" w:rsidP="00A615BE">
            <w:pPr>
              <w:jc w:val="center"/>
              <w:rPr>
                <w:rFonts w:eastAsia="MS Mincho"/>
                <w:sz w:val="22"/>
                <w:highlight w:val="yellow"/>
                <w:lang w:val="de-DE"/>
              </w:rPr>
            </w:pPr>
            <w:r w:rsidRPr="007B3BAF">
              <w:rPr>
                <w:rFonts w:eastAsia="MS Mincho"/>
                <w:highlight w:val="yellow"/>
              </w:rPr>
              <w:t xml:space="preserve">-144.43 </w:t>
            </w:r>
          </w:p>
        </w:tc>
        <w:tc>
          <w:tcPr>
            <w:tcW w:w="1350" w:type="dxa"/>
          </w:tcPr>
          <w:p w:rsidR="00A615BE" w:rsidRPr="00D94E8F" w:rsidRDefault="00A615BE" w:rsidP="00A615BE">
            <w:pPr>
              <w:jc w:val="center"/>
              <w:rPr>
                <w:rFonts w:eastAsia="MS Mincho"/>
                <w:sz w:val="22"/>
                <w:highlight w:val="yellow"/>
                <w:lang w:val="de-DE"/>
              </w:rPr>
            </w:pPr>
            <w:r w:rsidRPr="007B3BAF">
              <w:rPr>
                <w:rFonts w:eastAsia="MS Mincho"/>
                <w:highlight w:val="yellow"/>
              </w:rPr>
              <w:t xml:space="preserve">-147.28 </w:t>
            </w:r>
          </w:p>
        </w:tc>
      </w:tr>
      <w:tr w:rsidR="00A615BE" w:rsidRPr="00D94E8F" w:rsidTr="00A615BE">
        <w:tc>
          <w:tcPr>
            <w:tcW w:w="1173" w:type="dxa"/>
          </w:tcPr>
          <w:p w:rsidR="00A615BE" w:rsidRPr="00C16274" w:rsidRDefault="00A615BE" w:rsidP="00A615BE">
            <w:pPr>
              <w:jc w:val="center"/>
              <w:rPr>
                <w:rFonts w:eastAsia="MS Mincho"/>
                <w:b/>
                <w:highlight w:val="yellow"/>
              </w:rPr>
            </w:pPr>
            <w:r w:rsidRPr="00C16274">
              <w:rPr>
                <w:rFonts w:eastAsia="MS Mincho"/>
                <w:b/>
                <w:highlight w:val="yellow"/>
              </w:rPr>
              <w:t>20</w:t>
            </w:r>
          </w:p>
        </w:tc>
        <w:tc>
          <w:tcPr>
            <w:tcW w:w="1347" w:type="dxa"/>
          </w:tcPr>
          <w:p w:rsidR="00A615BE" w:rsidRPr="00D94E8F" w:rsidRDefault="00A615BE" w:rsidP="00A615BE">
            <w:pPr>
              <w:jc w:val="center"/>
              <w:rPr>
                <w:rFonts w:eastAsia="MS Mincho"/>
                <w:highlight w:val="yellow"/>
              </w:rPr>
            </w:pPr>
            <w:r w:rsidRPr="007B3BAF">
              <w:rPr>
                <w:rFonts w:eastAsia="MS Mincho"/>
                <w:highlight w:val="yellow"/>
              </w:rPr>
              <w:t>0 – 360</w:t>
            </w:r>
          </w:p>
        </w:tc>
        <w:tc>
          <w:tcPr>
            <w:tcW w:w="540" w:type="dxa"/>
          </w:tcPr>
          <w:p w:rsidR="00A615BE" w:rsidRPr="00D94E8F" w:rsidRDefault="00A615BE" w:rsidP="00A615BE">
            <w:pPr>
              <w:jc w:val="center"/>
              <w:rPr>
                <w:rFonts w:eastAsia="MS Mincho"/>
                <w:highlight w:val="yellow"/>
              </w:rPr>
            </w:pPr>
            <w:r w:rsidRPr="007B3BAF">
              <w:rPr>
                <w:rFonts w:eastAsia="MS Mincho"/>
                <w:highlight w:val="yellow"/>
              </w:rPr>
              <w:t>1</w:t>
            </w:r>
          </w:p>
        </w:tc>
        <w:tc>
          <w:tcPr>
            <w:tcW w:w="1388" w:type="dxa"/>
          </w:tcPr>
          <w:p w:rsidR="00A615BE" w:rsidRPr="00D94E8F" w:rsidRDefault="00A615BE" w:rsidP="00A615BE">
            <w:pPr>
              <w:jc w:val="center"/>
              <w:rPr>
                <w:rFonts w:eastAsia="MS Mincho"/>
                <w:highlight w:val="yellow"/>
              </w:rPr>
            </w:pPr>
            <w:r w:rsidRPr="007B3BAF">
              <w:rPr>
                <w:rFonts w:eastAsia="MS Mincho"/>
                <w:highlight w:val="yellow"/>
              </w:rPr>
              <w:t xml:space="preserve"> 0.49</w:t>
            </w:r>
          </w:p>
        </w:tc>
        <w:tc>
          <w:tcPr>
            <w:tcW w:w="1589" w:type="dxa"/>
          </w:tcPr>
          <w:p w:rsidR="00A615BE" w:rsidRPr="00D94E8F" w:rsidRDefault="00A615BE" w:rsidP="00A615BE">
            <w:pPr>
              <w:jc w:val="center"/>
              <w:rPr>
                <w:rFonts w:eastAsia="MS Mincho"/>
                <w:highlight w:val="yellow"/>
              </w:rPr>
            </w:pPr>
            <w:r w:rsidRPr="007B3BAF">
              <w:rPr>
                <w:rFonts w:eastAsia="MS Mincho"/>
                <w:highlight w:val="yellow"/>
              </w:rPr>
              <w:t xml:space="preserve"> 0.48</w:t>
            </w:r>
          </w:p>
        </w:tc>
        <w:tc>
          <w:tcPr>
            <w:tcW w:w="1440" w:type="dxa"/>
          </w:tcPr>
          <w:p w:rsidR="00A615BE" w:rsidRPr="00D94E8F" w:rsidRDefault="00A615BE" w:rsidP="00A615BE">
            <w:pPr>
              <w:jc w:val="center"/>
              <w:rPr>
                <w:rFonts w:eastAsia="MS Mincho"/>
                <w:highlight w:val="yellow"/>
              </w:rPr>
            </w:pPr>
            <w:r w:rsidRPr="007B3BAF">
              <w:rPr>
                <w:rFonts w:eastAsia="MS Mincho"/>
                <w:highlight w:val="yellow"/>
              </w:rPr>
              <w:t xml:space="preserve">-144.69 </w:t>
            </w:r>
          </w:p>
        </w:tc>
        <w:tc>
          <w:tcPr>
            <w:tcW w:w="1350" w:type="dxa"/>
          </w:tcPr>
          <w:p w:rsidR="00A615BE" w:rsidRPr="00D94E8F" w:rsidRDefault="00A615BE" w:rsidP="00A615BE">
            <w:pPr>
              <w:jc w:val="center"/>
              <w:rPr>
                <w:rFonts w:eastAsia="MS Mincho"/>
                <w:sz w:val="22"/>
                <w:highlight w:val="yellow"/>
                <w:lang w:val="de-DE"/>
              </w:rPr>
            </w:pPr>
            <w:r w:rsidRPr="007B3BAF">
              <w:rPr>
                <w:rFonts w:eastAsia="MS Mincho"/>
                <w:highlight w:val="yellow"/>
              </w:rPr>
              <w:t xml:space="preserve">-147.54 </w:t>
            </w:r>
          </w:p>
        </w:tc>
      </w:tr>
      <w:tr w:rsidR="00A615BE" w:rsidRPr="00D94E8F" w:rsidTr="00A615BE">
        <w:tc>
          <w:tcPr>
            <w:tcW w:w="1173" w:type="dxa"/>
          </w:tcPr>
          <w:p w:rsidR="00A615BE" w:rsidRPr="00C16274" w:rsidRDefault="00A615BE" w:rsidP="00A615BE">
            <w:pPr>
              <w:jc w:val="center"/>
              <w:rPr>
                <w:rFonts w:eastAsia="MS Mincho"/>
                <w:b/>
                <w:highlight w:val="yellow"/>
              </w:rPr>
            </w:pPr>
            <w:r w:rsidRPr="00C16274">
              <w:rPr>
                <w:rFonts w:eastAsia="MS Mincho"/>
                <w:b/>
                <w:highlight w:val="yellow"/>
              </w:rPr>
              <w:t>5</w:t>
            </w:r>
          </w:p>
        </w:tc>
        <w:tc>
          <w:tcPr>
            <w:tcW w:w="1347" w:type="dxa"/>
          </w:tcPr>
          <w:p w:rsidR="00A615BE" w:rsidRPr="00D94E8F" w:rsidRDefault="00A615BE" w:rsidP="00A615BE">
            <w:pPr>
              <w:jc w:val="center"/>
              <w:rPr>
                <w:rFonts w:eastAsia="MS Mincho"/>
                <w:highlight w:val="yellow"/>
              </w:rPr>
            </w:pPr>
            <w:r w:rsidRPr="007B3BAF">
              <w:rPr>
                <w:rFonts w:eastAsia="MS Mincho"/>
                <w:highlight w:val="yellow"/>
              </w:rPr>
              <w:t>0 – 360</w:t>
            </w:r>
          </w:p>
        </w:tc>
        <w:tc>
          <w:tcPr>
            <w:tcW w:w="540" w:type="dxa"/>
          </w:tcPr>
          <w:p w:rsidR="00A615BE" w:rsidRPr="00D94E8F" w:rsidRDefault="00A615BE" w:rsidP="00A615BE">
            <w:pPr>
              <w:jc w:val="center"/>
              <w:rPr>
                <w:rFonts w:eastAsia="MS Mincho"/>
                <w:highlight w:val="yellow"/>
              </w:rPr>
            </w:pPr>
            <w:r w:rsidRPr="007B3BAF">
              <w:rPr>
                <w:rFonts w:eastAsia="MS Mincho"/>
                <w:highlight w:val="yellow"/>
              </w:rPr>
              <w:t>5</w:t>
            </w:r>
          </w:p>
        </w:tc>
        <w:tc>
          <w:tcPr>
            <w:tcW w:w="1388" w:type="dxa"/>
          </w:tcPr>
          <w:p w:rsidR="00A615BE" w:rsidRPr="00D94E8F" w:rsidRDefault="00A615BE" w:rsidP="00A615BE">
            <w:pPr>
              <w:jc w:val="center"/>
              <w:rPr>
                <w:rFonts w:eastAsia="MS Mincho"/>
                <w:highlight w:val="yellow"/>
              </w:rPr>
            </w:pPr>
            <w:r w:rsidRPr="007B3BAF">
              <w:rPr>
                <w:rFonts w:eastAsia="MS Mincho"/>
                <w:highlight w:val="yellow"/>
              </w:rPr>
              <w:t xml:space="preserve"> 2.86</w:t>
            </w:r>
          </w:p>
        </w:tc>
        <w:tc>
          <w:tcPr>
            <w:tcW w:w="1589" w:type="dxa"/>
          </w:tcPr>
          <w:p w:rsidR="00A615BE" w:rsidRPr="00D94E8F" w:rsidRDefault="00A615BE" w:rsidP="00A615BE">
            <w:pPr>
              <w:jc w:val="center"/>
              <w:rPr>
                <w:rFonts w:eastAsia="MS Mincho"/>
                <w:highlight w:val="yellow"/>
              </w:rPr>
            </w:pPr>
            <w:r w:rsidRPr="007B3BAF">
              <w:rPr>
                <w:rFonts w:eastAsia="MS Mincho"/>
                <w:highlight w:val="yellow"/>
              </w:rPr>
              <w:t xml:space="preserve">2.54 </w:t>
            </w:r>
          </w:p>
        </w:tc>
        <w:tc>
          <w:tcPr>
            <w:tcW w:w="1440" w:type="dxa"/>
          </w:tcPr>
          <w:p w:rsidR="00A615BE" w:rsidRPr="00D94E8F" w:rsidRDefault="00A615BE" w:rsidP="00A615BE">
            <w:pPr>
              <w:jc w:val="center"/>
              <w:rPr>
                <w:rFonts w:eastAsia="MS Mincho"/>
                <w:highlight w:val="yellow"/>
              </w:rPr>
            </w:pPr>
            <w:r w:rsidRPr="007B3BAF">
              <w:rPr>
                <w:rFonts w:eastAsia="MS Mincho"/>
                <w:highlight w:val="yellow"/>
              </w:rPr>
              <w:t xml:space="preserve">-126.12 </w:t>
            </w:r>
          </w:p>
        </w:tc>
        <w:tc>
          <w:tcPr>
            <w:tcW w:w="1350" w:type="dxa"/>
          </w:tcPr>
          <w:p w:rsidR="00A615BE" w:rsidRPr="00D94E8F" w:rsidRDefault="00A615BE" w:rsidP="00A615BE">
            <w:pPr>
              <w:jc w:val="center"/>
              <w:rPr>
                <w:rFonts w:eastAsia="MS Mincho"/>
                <w:highlight w:val="yellow"/>
              </w:rPr>
            </w:pPr>
            <w:r w:rsidRPr="007B3BAF">
              <w:rPr>
                <w:rFonts w:eastAsia="MS Mincho"/>
                <w:highlight w:val="yellow"/>
              </w:rPr>
              <w:t xml:space="preserve">-128.29 </w:t>
            </w:r>
          </w:p>
        </w:tc>
      </w:tr>
    </w:tbl>
    <w:p w:rsidR="00A615BE" w:rsidRDefault="00A615BE" w:rsidP="00A615BE">
      <w:pPr>
        <w:pStyle w:val="ECCParagraph"/>
        <w:rPr>
          <w:lang w:eastAsia="fr-CH"/>
        </w:rPr>
      </w:pPr>
    </w:p>
    <w:p w:rsidR="00B7681C" w:rsidRPr="00D94E8F" w:rsidRDefault="00B7681C" w:rsidP="00B7681C">
      <w:pPr>
        <w:pStyle w:val="ECCParagraph"/>
        <w:rPr>
          <w:highlight w:val="yellow"/>
        </w:rPr>
      </w:pPr>
      <w:r w:rsidRPr="00B7681C">
        <w:rPr>
          <w:b/>
          <w:highlight w:val="yellow"/>
        </w:rPr>
        <w:t>A.1.1.c) and d)</w:t>
      </w:r>
      <w:r>
        <w:rPr>
          <w:b/>
          <w:highlight w:val="yellow"/>
        </w:rPr>
        <w:t>:</w:t>
      </w:r>
      <w:r w:rsidRPr="007B3BAF">
        <w:rPr>
          <w:highlight w:val="yellow"/>
        </w:rPr>
        <w:t xml:space="preserve"> </w:t>
      </w:r>
      <w:r>
        <w:rPr>
          <w:highlight w:val="yellow"/>
        </w:rPr>
        <w:t>the f</w:t>
      </w:r>
      <w:r w:rsidRPr="007B3BAF">
        <w:rPr>
          <w:highlight w:val="yellow"/>
        </w:rPr>
        <w:t xml:space="preserve">ollowing results were derived for Scenario A.1.1 (Macro cell) for low gain terminals in rural environment: </w:t>
      </w:r>
    </w:p>
    <w:p w:rsidR="00B7681C" w:rsidRPr="00D94E8F" w:rsidRDefault="00B7681C" w:rsidP="00C16274">
      <w:pPr>
        <w:pStyle w:val="ListParagraph"/>
        <w:numPr>
          <w:ilvl w:val="0"/>
          <w:numId w:val="24"/>
        </w:numPr>
        <w:rPr>
          <w:i/>
          <w:highlight w:val="yellow"/>
        </w:rPr>
      </w:pPr>
      <w:r w:rsidRPr="007B3BAF">
        <w:rPr>
          <w:i/>
          <w:highlight w:val="yellow"/>
        </w:rPr>
        <w:t>1 (or 5) low gain terminal transmitting at full power to the satellite in 30x30 km²</w:t>
      </w:r>
    </w:p>
    <w:p w:rsidR="00B7681C" w:rsidRPr="00D94E8F" w:rsidRDefault="00B7681C" w:rsidP="00C16274">
      <w:pPr>
        <w:pStyle w:val="ListParagraph"/>
        <w:numPr>
          <w:ilvl w:val="0"/>
          <w:numId w:val="24"/>
        </w:numPr>
        <w:rPr>
          <w:i/>
          <w:highlight w:val="yellow"/>
        </w:rPr>
      </w:pPr>
      <w:r w:rsidRPr="007B3BAF">
        <w:rPr>
          <w:i/>
          <w:highlight w:val="yellow"/>
        </w:rPr>
        <w:t>30/33 users per cell for the fully loaded system (SEAMCAT).</w:t>
      </w:r>
    </w:p>
    <w:p w:rsidR="00B7681C" w:rsidRDefault="00B7681C" w:rsidP="00B7681C">
      <w:pPr>
        <w:pStyle w:val="ECCTabletitle"/>
      </w:pPr>
      <w:r w:rsidRPr="007B3BAF">
        <w:rPr>
          <w:highlight w:val="yellow"/>
        </w:rPr>
        <w:t>Scenario A.1.1.c) and d).: MSS UT (1980-2010 MHz) into ECN BS (1920-1980 MHz)</w:t>
      </w:r>
    </w:p>
    <w:tbl>
      <w:tblPr>
        <w:tblW w:w="86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1071"/>
        <w:gridCol w:w="1388"/>
        <w:gridCol w:w="1589"/>
        <w:gridCol w:w="1440"/>
        <w:gridCol w:w="1260"/>
      </w:tblGrid>
      <w:tr w:rsidR="00B7681C" w:rsidRPr="00C16274" w:rsidTr="009864F1">
        <w:trPr>
          <w:trHeight w:val="1391"/>
        </w:trPr>
        <w:tc>
          <w:tcPr>
            <w:tcW w:w="1951" w:type="dxa"/>
          </w:tcPr>
          <w:p w:rsidR="00B7681C" w:rsidRPr="00C16274" w:rsidRDefault="00B7681C" w:rsidP="009864F1">
            <w:pPr>
              <w:jc w:val="both"/>
              <w:rPr>
                <w:rFonts w:eastAsia="MS Mincho"/>
                <w:b/>
                <w:highlight w:val="yellow"/>
              </w:rPr>
            </w:pPr>
            <w:r w:rsidRPr="00C16274">
              <w:rPr>
                <w:rFonts w:eastAsia="MS Mincho"/>
                <w:b/>
                <w:highlight w:val="yellow"/>
              </w:rPr>
              <w:t xml:space="preserve">Azimuth angle distribution of MSS UE antenna direction </w:t>
            </w:r>
          </w:p>
        </w:tc>
        <w:tc>
          <w:tcPr>
            <w:tcW w:w="1071" w:type="dxa"/>
          </w:tcPr>
          <w:p w:rsidR="00B7681C" w:rsidRPr="00C16274" w:rsidRDefault="00B7681C" w:rsidP="009864F1">
            <w:pPr>
              <w:jc w:val="center"/>
              <w:rPr>
                <w:rFonts w:eastAsia="MS Mincho"/>
                <w:b/>
                <w:highlight w:val="yellow"/>
              </w:rPr>
            </w:pPr>
            <w:r w:rsidRPr="00C16274">
              <w:rPr>
                <w:rFonts w:eastAsia="MS Mincho"/>
                <w:b/>
                <w:highlight w:val="yellow"/>
              </w:rPr>
              <w:t xml:space="preserve">N </w:t>
            </w:r>
            <w:proofErr w:type="spellStart"/>
            <w:r w:rsidRPr="00C16274">
              <w:rPr>
                <w:rFonts w:eastAsia="MS Mincho"/>
                <w:b/>
                <w:highlight w:val="yellow"/>
              </w:rPr>
              <w:t>Int</w:t>
            </w:r>
            <w:proofErr w:type="spellEnd"/>
          </w:p>
        </w:tc>
        <w:tc>
          <w:tcPr>
            <w:tcW w:w="1388" w:type="dxa"/>
          </w:tcPr>
          <w:p w:rsidR="00B7681C" w:rsidRPr="00C16274" w:rsidRDefault="00B7681C" w:rsidP="009864F1">
            <w:pPr>
              <w:jc w:val="center"/>
              <w:rPr>
                <w:rFonts w:eastAsia="MS Mincho"/>
                <w:b/>
                <w:highlight w:val="yellow"/>
              </w:rPr>
            </w:pPr>
            <w:r w:rsidRPr="00C16274">
              <w:rPr>
                <w:rFonts w:eastAsia="MS Mincho"/>
                <w:b/>
                <w:highlight w:val="yellow"/>
              </w:rPr>
              <w:t>Average capacity loss in reference cell, %</w:t>
            </w:r>
          </w:p>
        </w:tc>
        <w:tc>
          <w:tcPr>
            <w:tcW w:w="1589" w:type="dxa"/>
          </w:tcPr>
          <w:p w:rsidR="00B7681C" w:rsidRPr="00C16274" w:rsidRDefault="00B7681C" w:rsidP="009864F1">
            <w:pPr>
              <w:jc w:val="center"/>
              <w:rPr>
                <w:rFonts w:eastAsia="MS Mincho"/>
                <w:b/>
                <w:highlight w:val="yellow"/>
              </w:rPr>
            </w:pPr>
            <w:r w:rsidRPr="00C16274">
              <w:rPr>
                <w:rFonts w:eastAsia="MS Mincho"/>
                <w:b/>
                <w:highlight w:val="yellow"/>
              </w:rPr>
              <w:t>Average capacity loss in victim CDMA system, %</w:t>
            </w:r>
          </w:p>
        </w:tc>
        <w:tc>
          <w:tcPr>
            <w:tcW w:w="1440" w:type="dxa"/>
          </w:tcPr>
          <w:p w:rsidR="00B7681C" w:rsidRPr="00C16274" w:rsidRDefault="00B7681C" w:rsidP="009864F1">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unw</w:t>
            </w:r>
            <w:proofErr w:type="spellEnd"/>
            <w:r w:rsidRPr="00C16274">
              <w:rPr>
                <w:rFonts w:eastAsia="MS Mincho"/>
                <w:b/>
                <w:highlight w:val="yellow"/>
                <w:vertAlign w:val="subscript"/>
              </w:rPr>
              <w:t>.,</w:t>
            </w:r>
          </w:p>
          <w:p w:rsidR="00B7681C" w:rsidRPr="00C16274" w:rsidRDefault="00B7681C" w:rsidP="009864F1">
            <w:pPr>
              <w:jc w:val="center"/>
              <w:rPr>
                <w:rFonts w:eastAsia="MS Mincho"/>
                <w:b/>
                <w:highlight w:val="yellow"/>
              </w:rPr>
            </w:pPr>
            <w:proofErr w:type="spellStart"/>
            <w:r w:rsidRPr="00C16274">
              <w:rPr>
                <w:rFonts w:eastAsia="MS Mincho"/>
                <w:b/>
                <w:highlight w:val="yellow"/>
              </w:rPr>
              <w:t>dBm</w:t>
            </w:r>
            <w:proofErr w:type="spellEnd"/>
          </w:p>
          <w:p w:rsidR="00B7681C" w:rsidRPr="00C16274" w:rsidRDefault="00B7681C" w:rsidP="009864F1">
            <w:pPr>
              <w:jc w:val="center"/>
              <w:rPr>
                <w:rFonts w:eastAsia="MS Mincho"/>
                <w:b/>
                <w:highlight w:val="yellow"/>
              </w:rPr>
            </w:pPr>
            <w:r w:rsidRPr="00C16274">
              <w:rPr>
                <w:rFonts w:eastAsia="MS Mincho"/>
                <w:b/>
                <w:highlight w:val="yellow"/>
              </w:rPr>
              <w:t>(reference cell)</w:t>
            </w:r>
          </w:p>
          <w:p w:rsidR="00B7681C" w:rsidRPr="00C16274" w:rsidRDefault="00B7681C" w:rsidP="009864F1">
            <w:pPr>
              <w:jc w:val="center"/>
              <w:rPr>
                <w:rFonts w:eastAsia="MS Mincho"/>
                <w:b/>
                <w:highlight w:val="yellow"/>
              </w:rPr>
            </w:pPr>
          </w:p>
        </w:tc>
        <w:tc>
          <w:tcPr>
            <w:tcW w:w="1260" w:type="dxa"/>
          </w:tcPr>
          <w:p w:rsidR="00B7681C" w:rsidRPr="00C16274" w:rsidRDefault="00B7681C" w:rsidP="009864F1">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block</w:t>
            </w:r>
            <w:proofErr w:type="spellEnd"/>
            <w:r w:rsidRPr="00C16274">
              <w:rPr>
                <w:rFonts w:eastAsia="MS Mincho"/>
                <w:b/>
                <w:highlight w:val="yellow"/>
                <w:vertAlign w:val="subscript"/>
              </w:rPr>
              <w:t>.,</w:t>
            </w:r>
          </w:p>
          <w:p w:rsidR="00B7681C" w:rsidRPr="00C16274" w:rsidRDefault="00B7681C" w:rsidP="009864F1">
            <w:pPr>
              <w:jc w:val="center"/>
              <w:rPr>
                <w:rFonts w:eastAsia="MS Mincho"/>
                <w:b/>
                <w:highlight w:val="yellow"/>
              </w:rPr>
            </w:pPr>
            <w:proofErr w:type="spellStart"/>
            <w:r w:rsidRPr="00C16274">
              <w:rPr>
                <w:rFonts w:eastAsia="MS Mincho"/>
                <w:b/>
                <w:highlight w:val="yellow"/>
              </w:rPr>
              <w:t>dBm</w:t>
            </w:r>
            <w:proofErr w:type="spellEnd"/>
          </w:p>
          <w:p w:rsidR="00B7681C" w:rsidRPr="00C16274" w:rsidRDefault="00B7681C" w:rsidP="009864F1">
            <w:pPr>
              <w:jc w:val="center"/>
              <w:rPr>
                <w:rFonts w:eastAsia="MS Mincho"/>
                <w:b/>
                <w:highlight w:val="yellow"/>
              </w:rPr>
            </w:pPr>
            <w:r w:rsidRPr="00C16274">
              <w:rPr>
                <w:rFonts w:eastAsia="MS Mincho"/>
                <w:b/>
                <w:highlight w:val="yellow"/>
              </w:rPr>
              <w:t>(reference cell)</w:t>
            </w:r>
          </w:p>
          <w:p w:rsidR="00B7681C" w:rsidRPr="00C16274" w:rsidRDefault="00B7681C" w:rsidP="009864F1">
            <w:pPr>
              <w:jc w:val="center"/>
              <w:rPr>
                <w:rFonts w:eastAsia="MS Mincho"/>
                <w:b/>
                <w:highlight w:val="yellow"/>
              </w:rPr>
            </w:pPr>
          </w:p>
        </w:tc>
      </w:tr>
      <w:tr w:rsidR="00B7681C" w:rsidRPr="00D94E8F" w:rsidTr="009864F1">
        <w:tc>
          <w:tcPr>
            <w:tcW w:w="1951" w:type="dxa"/>
          </w:tcPr>
          <w:p w:rsidR="00B7681C" w:rsidRPr="00C16274" w:rsidRDefault="00B7681C" w:rsidP="009864F1">
            <w:pPr>
              <w:jc w:val="center"/>
              <w:rPr>
                <w:rFonts w:eastAsia="MS Mincho"/>
                <w:b/>
                <w:highlight w:val="yellow"/>
              </w:rPr>
            </w:pPr>
            <w:r w:rsidRPr="00C16274">
              <w:rPr>
                <w:rFonts w:eastAsia="MS Mincho"/>
                <w:b/>
                <w:highlight w:val="yellow"/>
              </w:rPr>
              <w:t xml:space="preserve">0 – 360 </w:t>
            </w:r>
          </w:p>
        </w:tc>
        <w:tc>
          <w:tcPr>
            <w:tcW w:w="1071" w:type="dxa"/>
          </w:tcPr>
          <w:p w:rsidR="00B7681C" w:rsidRPr="00D94E8F" w:rsidRDefault="00B7681C" w:rsidP="009864F1">
            <w:pPr>
              <w:jc w:val="center"/>
              <w:rPr>
                <w:rFonts w:eastAsia="MS Mincho"/>
                <w:highlight w:val="yellow"/>
              </w:rPr>
            </w:pPr>
            <w:r w:rsidRPr="007B3BAF">
              <w:rPr>
                <w:rFonts w:eastAsia="MS Mincho"/>
                <w:highlight w:val="yellow"/>
              </w:rPr>
              <w:t>1</w:t>
            </w:r>
          </w:p>
        </w:tc>
        <w:tc>
          <w:tcPr>
            <w:tcW w:w="1388" w:type="dxa"/>
          </w:tcPr>
          <w:p w:rsidR="00B7681C" w:rsidRPr="00D94E8F" w:rsidRDefault="00B7681C" w:rsidP="009864F1">
            <w:pPr>
              <w:jc w:val="center"/>
              <w:rPr>
                <w:rFonts w:eastAsia="MS Mincho"/>
                <w:highlight w:val="yellow"/>
              </w:rPr>
            </w:pPr>
            <w:r w:rsidRPr="007B3BAF">
              <w:rPr>
                <w:rFonts w:eastAsia="MS Mincho"/>
                <w:highlight w:val="yellow"/>
              </w:rPr>
              <w:t xml:space="preserve"> 1.25</w:t>
            </w:r>
          </w:p>
        </w:tc>
        <w:tc>
          <w:tcPr>
            <w:tcW w:w="1589" w:type="dxa"/>
          </w:tcPr>
          <w:p w:rsidR="00B7681C" w:rsidRPr="00D94E8F" w:rsidRDefault="00B7681C" w:rsidP="009864F1">
            <w:pPr>
              <w:jc w:val="center"/>
              <w:rPr>
                <w:rFonts w:eastAsia="MS Mincho"/>
                <w:highlight w:val="yellow"/>
              </w:rPr>
            </w:pPr>
            <w:r w:rsidRPr="007B3BAF">
              <w:rPr>
                <w:rFonts w:eastAsia="MS Mincho"/>
                <w:highlight w:val="yellow"/>
              </w:rPr>
              <w:t xml:space="preserve"> 1.19</w:t>
            </w:r>
          </w:p>
        </w:tc>
        <w:tc>
          <w:tcPr>
            <w:tcW w:w="1440" w:type="dxa"/>
          </w:tcPr>
          <w:p w:rsidR="00B7681C" w:rsidRPr="00D94E8F" w:rsidRDefault="00B7681C" w:rsidP="009864F1">
            <w:pPr>
              <w:jc w:val="center"/>
              <w:rPr>
                <w:rFonts w:eastAsia="MS Mincho"/>
                <w:highlight w:val="yellow"/>
              </w:rPr>
            </w:pPr>
            <w:r w:rsidRPr="007B3BAF">
              <w:rPr>
                <w:rFonts w:eastAsia="MS Mincho"/>
                <w:highlight w:val="yellow"/>
              </w:rPr>
              <w:t xml:space="preserve">-134.95 </w:t>
            </w:r>
          </w:p>
        </w:tc>
        <w:tc>
          <w:tcPr>
            <w:tcW w:w="1260" w:type="dxa"/>
          </w:tcPr>
          <w:p w:rsidR="00B7681C" w:rsidRPr="00D94E8F" w:rsidRDefault="00B7681C" w:rsidP="009864F1">
            <w:pPr>
              <w:jc w:val="center"/>
              <w:rPr>
                <w:rFonts w:eastAsia="MS Mincho"/>
                <w:highlight w:val="yellow"/>
              </w:rPr>
            </w:pPr>
            <w:r w:rsidRPr="007B3BAF">
              <w:rPr>
                <w:rFonts w:eastAsia="MS Mincho"/>
                <w:highlight w:val="yellow"/>
              </w:rPr>
              <w:t>-137.81</w:t>
            </w:r>
          </w:p>
        </w:tc>
      </w:tr>
      <w:tr w:rsidR="00B7681C" w:rsidRPr="00D94E8F" w:rsidTr="009864F1">
        <w:tc>
          <w:tcPr>
            <w:tcW w:w="1951" w:type="dxa"/>
          </w:tcPr>
          <w:p w:rsidR="00B7681C" w:rsidRPr="00C16274" w:rsidRDefault="00B7681C" w:rsidP="009864F1">
            <w:pPr>
              <w:jc w:val="center"/>
              <w:rPr>
                <w:rFonts w:eastAsia="MS Mincho"/>
                <w:b/>
                <w:highlight w:val="yellow"/>
              </w:rPr>
            </w:pPr>
            <w:r w:rsidRPr="00C16274">
              <w:rPr>
                <w:rFonts w:eastAsia="MS Mincho"/>
                <w:b/>
                <w:highlight w:val="yellow"/>
              </w:rPr>
              <w:t>0 – 360</w:t>
            </w:r>
          </w:p>
        </w:tc>
        <w:tc>
          <w:tcPr>
            <w:tcW w:w="1071" w:type="dxa"/>
          </w:tcPr>
          <w:p w:rsidR="00B7681C" w:rsidRPr="00D94E8F" w:rsidRDefault="00B7681C" w:rsidP="009864F1">
            <w:pPr>
              <w:jc w:val="center"/>
              <w:rPr>
                <w:rFonts w:eastAsia="MS Mincho"/>
                <w:highlight w:val="yellow"/>
              </w:rPr>
            </w:pPr>
            <w:r w:rsidRPr="007B3BAF">
              <w:rPr>
                <w:rFonts w:eastAsia="MS Mincho"/>
                <w:highlight w:val="yellow"/>
              </w:rPr>
              <w:t>5</w:t>
            </w:r>
          </w:p>
        </w:tc>
        <w:tc>
          <w:tcPr>
            <w:tcW w:w="1388" w:type="dxa"/>
          </w:tcPr>
          <w:p w:rsidR="00B7681C" w:rsidRPr="00D94E8F" w:rsidRDefault="00B7681C" w:rsidP="009864F1">
            <w:pPr>
              <w:jc w:val="center"/>
              <w:rPr>
                <w:rFonts w:eastAsia="MS Mincho"/>
                <w:highlight w:val="yellow"/>
              </w:rPr>
            </w:pPr>
            <w:r w:rsidRPr="007B3BAF">
              <w:rPr>
                <w:rFonts w:eastAsia="MS Mincho"/>
                <w:highlight w:val="yellow"/>
              </w:rPr>
              <w:t xml:space="preserve"> 5.15</w:t>
            </w:r>
          </w:p>
        </w:tc>
        <w:tc>
          <w:tcPr>
            <w:tcW w:w="1589" w:type="dxa"/>
          </w:tcPr>
          <w:p w:rsidR="00B7681C" w:rsidRPr="00D94E8F" w:rsidRDefault="00B7681C" w:rsidP="009864F1">
            <w:pPr>
              <w:jc w:val="center"/>
              <w:rPr>
                <w:rFonts w:eastAsia="MS Mincho"/>
                <w:highlight w:val="yellow"/>
              </w:rPr>
            </w:pPr>
            <w:r w:rsidRPr="007B3BAF">
              <w:rPr>
                <w:rFonts w:eastAsia="MS Mincho"/>
                <w:highlight w:val="yellow"/>
              </w:rPr>
              <w:t xml:space="preserve"> 5.31</w:t>
            </w:r>
          </w:p>
        </w:tc>
        <w:tc>
          <w:tcPr>
            <w:tcW w:w="1440" w:type="dxa"/>
          </w:tcPr>
          <w:p w:rsidR="00B7681C" w:rsidRPr="00D94E8F" w:rsidRDefault="00B7681C" w:rsidP="009864F1">
            <w:pPr>
              <w:jc w:val="center"/>
              <w:rPr>
                <w:rFonts w:eastAsia="MS Mincho"/>
                <w:highlight w:val="yellow"/>
              </w:rPr>
            </w:pPr>
            <w:r w:rsidRPr="007B3BAF">
              <w:rPr>
                <w:rFonts w:eastAsia="MS Mincho"/>
                <w:highlight w:val="yellow"/>
              </w:rPr>
              <w:t xml:space="preserve">-120.23 </w:t>
            </w:r>
          </w:p>
        </w:tc>
        <w:tc>
          <w:tcPr>
            <w:tcW w:w="1260" w:type="dxa"/>
          </w:tcPr>
          <w:p w:rsidR="00B7681C" w:rsidRPr="00D94E8F" w:rsidRDefault="00B7681C" w:rsidP="009864F1">
            <w:pPr>
              <w:jc w:val="center"/>
              <w:rPr>
                <w:rFonts w:eastAsia="MS Mincho"/>
                <w:highlight w:val="yellow"/>
              </w:rPr>
            </w:pPr>
            <w:r w:rsidRPr="007B3BAF">
              <w:rPr>
                <w:rFonts w:eastAsia="MS Mincho"/>
                <w:highlight w:val="yellow"/>
              </w:rPr>
              <w:t xml:space="preserve">-123.08 </w:t>
            </w:r>
          </w:p>
        </w:tc>
      </w:tr>
    </w:tbl>
    <w:p w:rsidR="00B7681C" w:rsidRDefault="00B7681C" w:rsidP="009864F1">
      <w:pPr>
        <w:pStyle w:val="ECCParagraph"/>
        <w:rPr>
          <w:highlight w:val="yellow"/>
        </w:rPr>
      </w:pPr>
    </w:p>
    <w:p w:rsidR="00B7681C" w:rsidRPr="00D94E8F" w:rsidRDefault="00B7681C" w:rsidP="00B7681C">
      <w:pPr>
        <w:pStyle w:val="ECCParagraph"/>
        <w:rPr>
          <w:highlight w:val="yellow"/>
        </w:rPr>
      </w:pPr>
      <w:r w:rsidRPr="00B7681C">
        <w:rPr>
          <w:b/>
          <w:highlight w:val="yellow"/>
        </w:rPr>
        <w:t>A.1.2:</w:t>
      </w:r>
      <w:r w:rsidRPr="007B3BAF">
        <w:rPr>
          <w:highlight w:val="yellow"/>
        </w:rPr>
        <w:t xml:space="preserve"> </w:t>
      </w:r>
      <w:r>
        <w:rPr>
          <w:highlight w:val="yellow"/>
        </w:rPr>
        <w:t>the f</w:t>
      </w:r>
      <w:r w:rsidRPr="007B3BAF">
        <w:rPr>
          <w:highlight w:val="yellow"/>
        </w:rPr>
        <w:t xml:space="preserve">ollowing results were derived for Scenario A.1.2, low and high gain terminals: </w:t>
      </w:r>
    </w:p>
    <w:p w:rsidR="00B7681C" w:rsidRPr="00D94E8F" w:rsidRDefault="00B7681C" w:rsidP="00B7681C">
      <w:pPr>
        <w:pStyle w:val="ECCParagraph"/>
        <w:rPr>
          <w:i/>
          <w:highlight w:val="yellow"/>
        </w:rPr>
      </w:pPr>
      <w:r w:rsidRPr="007B3BAF">
        <w:rPr>
          <w:i/>
          <w:highlight w:val="yellow"/>
        </w:rPr>
        <w:t>Scenario A</w:t>
      </w:r>
      <w:r w:rsidR="009864F1">
        <w:rPr>
          <w:i/>
          <w:highlight w:val="yellow"/>
        </w:rPr>
        <w:t>.1.2</w:t>
      </w:r>
      <w:r w:rsidRPr="007B3BAF">
        <w:rPr>
          <w:i/>
          <w:highlight w:val="yellow"/>
        </w:rPr>
        <w:t>: Wideband MSS -&gt; ECN BS in urban environment (outdoor (BS), outdoor (MS), above roof</w:t>
      </w:r>
      <w:proofErr w:type="gramStart"/>
      <w:r w:rsidRPr="007B3BAF">
        <w:rPr>
          <w:i/>
          <w:highlight w:val="yellow"/>
        </w:rPr>
        <w:t>)(</w:t>
      </w:r>
      <w:proofErr w:type="gramEnd"/>
      <w:r w:rsidRPr="007B3BAF">
        <w:rPr>
          <w:i/>
          <w:highlight w:val="yellow"/>
        </w:rPr>
        <w:t>Macro cell)</w:t>
      </w:r>
    </w:p>
    <w:p w:rsidR="00B7681C" w:rsidRPr="00D94E8F" w:rsidRDefault="00B7681C" w:rsidP="00C16274">
      <w:pPr>
        <w:pStyle w:val="ECCParBulleted"/>
        <w:numPr>
          <w:ilvl w:val="0"/>
          <w:numId w:val="25"/>
        </w:numPr>
        <w:rPr>
          <w:highlight w:val="yellow"/>
        </w:rPr>
      </w:pPr>
      <w:r w:rsidRPr="007B3BAF">
        <w:rPr>
          <w:highlight w:val="yellow"/>
        </w:rPr>
        <w:t>1 High gain terminal transmitting at full power to the satellite in 3x3 km²</w:t>
      </w:r>
    </w:p>
    <w:p w:rsidR="00B7681C" w:rsidRPr="00D94E8F" w:rsidRDefault="00B7681C" w:rsidP="00C16274">
      <w:pPr>
        <w:pStyle w:val="ECCParBulleted"/>
        <w:numPr>
          <w:ilvl w:val="0"/>
          <w:numId w:val="25"/>
        </w:numPr>
        <w:rPr>
          <w:highlight w:val="yellow"/>
        </w:rPr>
      </w:pPr>
      <w:r w:rsidRPr="007B3BAF">
        <w:rPr>
          <w:highlight w:val="yellow"/>
        </w:rPr>
        <w:t>1 Low gain terminal transmitting at full power to the satellite in 3x3 km²</w:t>
      </w:r>
    </w:p>
    <w:p w:rsidR="00B7681C" w:rsidRDefault="00B7681C" w:rsidP="00C16274">
      <w:pPr>
        <w:pStyle w:val="ECCParBulleted"/>
        <w:numPr>
          <w:ilvl w:val="0"/>
          <w:numId w:val="25"/>
        </w:numPr>
        <w:rPr>
          <w:highlight w:val="yellow"/>
          <w:lang w:eastAsia="fr-FR"/>
        </w:rPr>
      </w:pPr>
      <w:r w:rsidRPr="007B3BAF">
        <w:rPr>
          <w:highlight w:val="yellow"/>
        </w:rPr>
        <w:t xml:space="preserve">30 </w:t>
      </w:r>
      <w:proofErr w:type="gramStart"/>
      <w:r w:rsidRPr="007B3BAF">
        <w:rPr>
          <w:highlight w:val="yellow"/>
        </w:rPr>
        <w:t>user</w:t>
      </w:r>
      <w:proofErr w:type="gramEnd"/>
      <w:r w:rsidRPr="007B3BAF">
        <w:rPr>
          <w:highlight w:val="yellow"/>
        </w:rPr>
        <w:t xml:space="preserve"> per cell for the fully loaded system (SEAMCAT).</w:t>
      </w:r>
    </w:p>
    <w:p w:rsidR="00B7681C" w:rsidRDefault="009864F1" w:rsidP="009864F1">
      <w:pPr>
        <w:pStyle w:val="ECCTabletitle"/>
        <w:rPr>
          <w:highlight w:val="yellow"/>
        </w:rPr>
      </w:pPr>
      <w:r w:rsidRPr="007B3BAF">
        <w:rPr>
          <w:highlight w:val="yellow"/>
        </w:rPr>
        <w:t>Scenario A.1.2: MSS UT (1980-2010 MHz) into ECN BS (1920-1980 MHz)</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275"/>
        <w:gridCol w:w="567"/>
        <w:gridCol w:w="1418"/>
        <w:gridCol w:w="1560"/>
        <w:gridCol w:w="1417"/>
        <w:gridCol w:w="1417"/>
      </w:tblGrid>
      <w:tr w:rsidR="009864F1" w:rsidRPr="00C16274" w:rsidTr="009864F1">
        <w:trPr>
          <w:trHeight w:val="1391"/>
        </w:trPr>
        <w:tc>
          <w:tcPr>
            <w:tcW w:w="1276" w:type="dxa"/>
          </w:tcPr>
          <w:p w:rsidR="009864F1" w:rsidRPr="00C16274" w:rsidRDefault="009864F1" w:rsidP="009864F1">
            <w:pPr>
              <w:jc w:val="center"/>
              <w:rPr>
                <w:rFonts w:eastAsia="MS Mincho"/>
                <w:b/>
                <w:highlight w:val="yellow"/>
              </w:rPr>
            </w:pPr>
            <w:r w:rsidRPr="00C16274">
              <w:rPr>
                <w:rFonts w:eastAsia="MS Mincho"/>
                <w:b/>
                <w:highlight w:val="yellow"/>
              </w:rPr>
              <w:lastRenderedPageBreak/>
              <w:t>IT characteristics</w:t>
            </w:r>
          </w:p>
        </w:tc>
        <w:tc>
          <w:tcPr>
            <w:tcW w:w="1275" w:type="dxa"/>
          </w:tcPr>
          <w:p w:rsidR="009864F1" w:rsidRPr="00C16274" w:rsidRDefault="009864F1" w:rsidP="009864F1">
            <w:pPr>
              <w:jc w:val="center"/>
              <w:rPr>
                <w:rFonts w:eastAsia="MS Mincho"/>
                <w:b/>
                <w:highlight w:val="yellow"/>
              </w:rPr>
            </w:pPr>
            <w:r w:rsidRPr="00C16274">
              <w:rPr>
                <w:rFonts w:eastAsia="MS Mincho"/>
                <w:b/>
                <w:highlight w:val="yellow"/>
              </w:rPr>
              <w:t>Azimuth angle distribution of MSS UE antenna direction</w:t>
            </w:r>
          </w:p>
        </w:tc>
        <w:tc>
          <w:tcPr>
            <w:tcW w:w="567" w:type="dxa"/>
          </w:tcPr>
          <w:p w:rsidR="009864F1" w:rsidRPr="00C16274" w:rsidRDefault="009864F1" w:rsidP="009864F1">
            <w:pPr>
              <w:jc w:val="center"/>
              <w:rPr>
                <w:rFonts w:eastAsia="MS Mincho"/>
                <w:b/>
                <w:highlight w:val="yellow"/>
              </w:rPr>
            </w:pPr>
            <w:r w:rsidRPr="00C16274">
              <w:rPr>
                <w:rFonts w:eastAsia="MS Mincho"/>
                <w:b/>
                <w:highlight w:val="yellow"/>
              </w:rPr>
              <w:t>MSS UE antenna tilt</w:t>
            </w:r>
          </w:p>
        </w:tc>
        <w:tc>
          <w:tcPr>
            <w:tcW w:w="1418" w:type="dxa"/>
          </w:tcPr>
          <w:p w:rsidR="009864F1" w:rsidRPr="00C16274" w:rsidRDefault="009864F1" w:rsidP="009864F1">
            <w:pPr>
              <w:jc w:val="center"/>
              <w:rPr>
                <w:rFonts w:eastAsia="MS Mincho"/>
                <w:b/>
                <w:highlight w:val="yellow"/>
              </w:rPr>
            </w:pPr>
            <w:r w:rsidRPr="00C16274">
              <w:rPr>
                <w:rFonts w:eastAsia="MS Mincho"/>
                <w:b/>
                <w:highlight w:val="yellow"/>
              </w:rPr>
              <w:t>Average capacity loss in reference cell, %</w:t>
            </w:r>
          </w:p>
        </w:tc>
        <w:tc>
          <w:tcPr>
            <w:tcW w:w="1560" w:type="dxa"/>
          </w:tcPr>
          <w:p w:rsidR="009864F1" w:rsidRPr="00C16274" w:rsidRDefault="009864F1" w:rsidP="009864F1">
            <w:pPr>
              <w:jc w:val="center"/>
              <w:rPr>
                <w:rFonts w:eastAsia="MS Mincho"/>
                <w:b/>
                <w:highlight w:val="yellow"/>
              </w:rPr>
            </w:pPr>
            <w:r w:rsidRPr="00C16274">
              <w:rPr>
                <w:rFonts w:eastAsia="MS Mincho"/>
                <w:b/>
                <w:highlight w:val="yellow"/>
              </w:rPr>
              <w:t>Average capacity loss in victim CDMA system, %</w:t>
            </w:r>
          </w:p>
        </w:tc>
        <w:tc>
          <w:tcPr>
            <w:tcW w:w="1417" w:type="dxa"/>
          </w:tcPr>
          <w:p w:rsidR="009864F1" w:rsidRPr="00C16274" w:rsidRDefault="009864F1" w:rsidP="009864F1">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unw</w:t>
            </w:r>
            <w:proofErr w:type="spellEnd"/>
            <w:r w:rsidRPr="00C16274">
              <w:rPr>
                <w:rFonts w:eastAsia="MS Mincho"/>
                <w:b/>
                <w:highlight w:val="yellow"/>
                <w:vertAlign w:val="subscript"/>
              </w:rPr>
              <w:t>.,</w:t>
            </w:r>
          </w:p>
          <w:p w:rsidR="009864F1" w:rsidRPr="00C16274" w:rsidRDefault="009864F1" w:rsidP="009864F1">
            <w:pPr>
              <w:jc w:val="center"/>
              <w:rPr>
                <w:rFonts w:eastAsia="MS Mincho"/>
                <w:b/>
                <w:highlight w:val="yellow"/>
              </w:rPr>
            </w:pPr>
            <w:proofErr w:type="spellStart"/>
            <w:r w:rsidRPr="00C16274">
              <w:rPr>
                <w:rFonts w:eastAsia="MS Mincho"/>
                <w:b/>
                <w:highlight w:val="yellow"/>
              </w:rPr>
              <w:t>dBm</w:t>
            </w:r>
            <w:proofErr w:type="spellEnd"/>
          </w:p>
          <w:p w:rsidR="009864F1" w:rsidRPr="00C16274" w:rsidRDefault="009864F1" w:rsidP="009864F1">
            <w:pPr>
              <w:jc w:val="center"/>
              <w:rPr>
                <w:rFonts w:eastAsia="MS Mincho"/>
                <w:b/>
                <w:highlight w:val="yellow"/>
              </w:rPr>
            </w:pPr>
            <w:r w:rsidRPr="00C16274">
              <w:rPr>
                <w:rFonts w:eastAsia="MS Mincho"/>
                <w:b/>
                <w:highlight w:val="yellow"/>
              </w:rPr>
              <w:t>(reference cell)</w:t>
            </w:r>
          </w:p>
          <w:p w:rsidR="009864F1" w:rsidRPr="00C16274" w:rsidRDefault="009864F1" w:rsidP="009864F1">
            <w:pPr>
              <w:jc w:val="center"/>
              <w:rPr>
                <w:rFonts w:eastAsia="MS Mincho"/>
                <w:b/>
                <w:highlight w:val="yellow"/>
              </w:rPr>
            </w:pPr>
          </w:p>
        </w:tc>
        <w:tc>
          <w:tcPr>
            <w:tcW w:w="1417" w:type="dxa"/>
          </w:tcPr>
          <w:p w:rsidR="009864F1" w:rsidRPr="00C16274" w:rsidRDefault="009864F1" w:rsidP="009864F1">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block</w:t>
            </w:r>
            <w:proofErr w:type="spellEnd"/>
            <w:r w:rsidRPr="00C16274">
              <w:rPr>
                <w:rFonts w:eastAsia="MS Mincho"/>
                <w:b/>
                <w:highlight w:val="yellow"/>
                <w:vertAlign w:val="subscript"/>
              </w:rPr>
              <w:t>.,</w:t>
            </w:r>
          </w:p>
          <w:p w:rsidR="009864F1" w:rsidRPr="00C16274" w:rsidRDefault="009864F1" w:rsidP="009864F1">
            <w:pPr>
              <w:jc w:val="center"/>
              <w:rPr>
                <w:rFonts w:eastAsia="MS Mincho"/>
                <w:b/>
                <w:highlight w:val="yellow"/>
              </w:rPr>
            </w:pPr>
            <w:proofErr w:type="spellStart"/>
            <w:r w:rsidRPr="00C16274">
              <w:rPr>
                <w:rFonts w:eastAsia="MS Mincho"/>
                <w:b/>
                <w:highlight w:val="yellow"/>
              </w:rPr>
              <w:t>dBm</w:t>
            </w:r>
            <w:proofErr w:type="spellEnd"/>
          </w:p>
          <w:p w:rsidR="009864F1" w:rsidRPr="00C16274" w:rsidRDefault="009864F1" w:rsidP="009864F1">
            <w:pPr>
              <w:jc w:val="center"/>
              <w:rPr>
                <w:rFonts w:eastAsia="MS Mincho"/>
                <w:b/>
                <w:highlight w:val="yellow"/>
              </w:rPr>
            </w:pPr>
            <w:r w:rsidRPr="00C16274">
              <w:rPr>
                <w:rFonts w:eastAsia="MS Mincho"/>
                <w:b/>
                <w:highlight w:val="yellow"/>
              </w:rPr>
              <w:t>(reference cell)</w:t>
            </w:r>
          </w:p>
          <w:p w:rsidR="009864F1" w:rsidRPr="00C16274" w:rsidRDefault="009864F1" w:rsidP="009864F1">
            <w:pPr>
              <w:jc w:val="center"/>
              <w:rPr>
                <w:rFonts w:eastAsia="MS Mincho"/>
                <w:b/>
                <w:highlight w:val="yellow"/>
              </w:rPr>
            </w:pPr>
          </w:p>
        </w:tc>
      </w:tr>
      <w:tr w:rsidR="009864F1" w:rsidRPr="00D94E8F" w:rsidTr="009864F1">
        <w:tc>
          <w:tcPr>
            <w:tcW w:w="1276" w:type="dxa"/>
          </w:tcPr>
          <w:p w:rsidR="009864F1" w:rsidRPr="00C16274" w:rsidRDefault="009864F1" w:rsidP="009864F1">
            <w:pPr>
              <w:jc w:val="center"/>
              <w:rPr>
                <w:rFonts w:eastAsia="MS Mincho"/>
                <w:b/>
                <w:highlight w:val="yellow"/>
              </w:rPr>
            </w:pPr>
            <w:r w:rsidRPr="00C16274">
              <w:rPr>
                <w:rFonts w:eastAsia="MS Mincho"/>
                <w:b/>
                <w:highlight w:val="yellow"/>
              </w:rPr>
              <w:t>Low gain</w:t>
            </w:r>
          </w:p>
        </w:tc>
        <w:tc>
          <w:tcPr>
            <w:tcW w:w="1275" w:type="dxa"/>
          </w:tcPr>
          <w:p w:rsidR="009864F1" w:rsidRPr="00D94E8F" w:rsidRDefault="009864F1" w:rsidP="009864F1">
            <w:pPr>
              <w:jc w:val="center"/>
              <w:rPr>
                <w:rFonts w:eastAsia="MS Mincho"/>
                <w:highlight w:val="yellow"/>
              </w:rPr>
            </w:pPr>
            <w:r w:rsidRPr="007B3BAF">
              <w:rPr>
                <w:rFonts w:eastAsia="MS Mincho"/>
                <w:highlight w:val="yellow"/>
              </w:rPr>
              <w:t>0 – 360</w:t>
            </w:r>
          </w:p>
        </w:tc>
        <w:tc>
          <w:tcPr>
            <w:tcW w:w="567" w:type="dxa"/>
          </w:tcPr>
          <w:p w:rsidR="009864F1" w:rsidRPr="00D94E8F" w:rsidRDefault="009864F1" w:rsidP="009864F1">
            <w:pPr>
              <w:jc w:val="center"/>
              <w:rPr>
                <w:rFonts w:eastAsia="MS Mincho"/>
                <w:highlight w:val="yellow"/>
              </w:rPr>
            </w:pPr>
            <w:r w:rsidRPr="007B3BAF">
              <w:rPr>
                <w:rFonts w:eastAsia="MS Mincho"/>
                <w:highlight w:val="yellow"/>
              </w:rPr>
              <w:t>-</w:t>
            </w:r>
          </w:p>
        </w:tc>
        <w:tc>
          <w:tcPr>
            <w:tcW w:w="1418" w:type="dxa"/>
          </w:tcPr>
          <w:p w:rsidR="009864F1" w:rsidRPr="00D94E8F" w:rsidRDefault="009864F1" w:rsidP="009864F1">
            <w:pPr>
              <w:jc w:val="center"/>
              <w:rPr>
                <w:rFonts w:eastAsia="MS Mincho"/>
                <w:highlight w:val="yellow"/>
              </w:rPr>
            </w:pPr>
            <w:r w:rsidRPr="007B3BAF">
              <w:rPr>
                <w:rFonts w:eastAsia="MS Mincho"/>
                <w:highlight w:val="yellow"/>
              </w:rPr>
              <w:t xml:space="preserve">1.27  </w:t>
            </w:r>
          </w:p>
        </w:tc>
        <w:tc>
          <w:tcPr>
            <w:tcW w:w="1560" w:type="dxa"/>
          </w:tcPr>
          <w:p w:rsidR="009864F1" w:rsidRPr="00D94E8F" w:rsidRDefault="009864F1" w:rsidP="009864F1">
            <w:pPr>
              <w:jc w:val="center"/>
              <w:rPr>
                <w:rFonts w:eastAsia="MS Mincho"/>
                <w:highlight w:val="yellow"/>
              </w:rPr>
            </w:pPr>
            <w:r w:rsidRPr="007B3BAF">
              <w:rPr>
                <w:rFonts w:eastAsia="MS Mincho"/>
                <w:highlight w:val="yellow"/>
              </w:rPr>
              <w:t xml:space="preserve"> 1.27</w:t>
            </w:r>
          </w:p>
        </w:tc>
        <w:tc>
          <w:tcPr>
            <w:tcW w:w="1417" w:type="dxa"/>
          </w:tcPr>
          <w:p w:rsidR="009864F1" w:rsidRPr="00D94E8F" w:rsidRDefault="009864F1" w:rsidP="009864F1">
            <w:pPr>
              <w:jc w:val="center"/>
              <w:rPr>
                <w:rFonts w:eastAsia="MS Mincho"/>
                <w:highlight w:val="yellow"/>
              </w:rPr>
            </w:pPr>
            <w:r w:rsidRPr="007B3BAF">
              <w:rPr>
                <w:rFonts w:eastAsia="MS Mincho"/>
                <w:highlight w:val="yellow"/>
              </w:rPr>
              <w:t xml:space="preserve">-144.99 </w:t>
            </w:r>
          </w:p>
        </w:tc>
        <w:tc>
          <w:tcPr>
            <w:tcW w:w="1417" w:type="dxa"/>
          </w:tcPr>
          <w:p w:rsidR="009864F1" w:rsidRPr="00D94E8F" w:rsidRDefault="009864F1" w:rsidP="009864F1">
            <w:pPr>
              <w:jc w:val="center"/>
              <w:rPr>
                <w:rFonts w:eastAsia="MS Mincho"/>
                <w:highlight w:val="yellow"/>
              </w:rPr>
            </w:pPr>
            <w:r w:rsidRPr="007B3BAF">
              <w:rPr>
                <w:rFonts w:eastAsia="MS Mincho"/>
                <w:highlight w:val="yellow"/>
              </w:rPr>
              <w:t xml:space="preserve">-147. 84 </w:t>
            </w:r>
          </w:p>
        </w:tc>
      </w:tr>
      <w:tr w:rsidR="009864F1" w:rsidRPr="00D94E8F" w:rsidTr="009864F1">
        <w:tc>
          <w:tcPr>
            <w:tcW w:w="1276" w:type="dxa"/>
          </w:tcPr>
          <w:p w:rsidR="009864F1" w:rsidRPr="00C16274" w:rsidRDefault="009864F1" w:rsidP="009864F1">
            <w:pPr>
              <w:jc w:val="center"/>
              <w:rPr>
                <w:rFonts w:eastAsia="MS Mincho"/>
                <w:b/>
                <w:highlight w:val="yellow"/>
              </w:rPr>
            </w:pPr>
            <w:r w:rsidRPr="00C16274">
              <w:rPr>
                <w:rFonts w:eastAsia="MS Mincho"/>
                <w:b/>
                <w:highlight w:val="yellow"/>
              </w:rPr>
              <w:t>High gain</w:t>
            </w:r>
          </w:p>
        </w:tc>
        <w:tc>
          <w:tcPr>
            <w:tcW w:w="1275" w:type="dxa"/>
          </w:tcPr>
          <w:p w:rsidR="009864F1" w:rsidRPr="00D94E8F" w:rsidRDefault="009864F1" w:rsidP="009864F1">
            <w:pPr>
              <w:jc w:val="center"/>
              <w:rPr>
                <w:rFonts w:eastAsia="MS Mincho"/>
                <w:highlight w:val="yellow"/>
              </w:rPr>
            </w:pPr>
            <w:r w:rsidRPr="007B3BAF">
              <w:rPr>
                <w:rFonts w:eastAsia="MS Mincho"/>
                <w:highlight w:val="yellow"/>
              </w:rPr>
              <w:t>0 – 360</w:t>
            </w:r>
          </w:p>
        </w:tc>
        <w:tc>
          <w:tcPr>
            <w:tcW w:w="567" w:type="dxa"/>
          </w:tcPr>
          <w:p w:rsidR="009864F1" w:rsidRPr="00D94E8F" w:rsidRDefault="009864F1" w:rsidP="009864F1">
            <w:pPr>
              <w:jc w:val="center"/>
              <w:rPr>
                <w:rFonts w:eastAsia="MS Mincho"/>
                <w:highlight w:val="yellow"/>
              </w:rPr>
            </w:pPr>
            <w:r w:rsidRPr="007B3BAF">
              <w:rPr>
                <w:rFonts w:eastAsia="MS Mincho"/>
                <w:highlight w:val="yellow"/>
              </w:rPr>
              <w:t>5</w:t>
            </w:r>
          </w:p>
        </w:tc>
        <w:tc>
          <w:tcPr>
            <w:tcW w:w="1418" w:type="dxa"/>
          </w:tcPr>
          <w:p w:rsidR="009864F1" w:rsidRPr="00D94E8F" w:rsidRDefault="009864F1" w:rsidP="009864F1">
            <w:pPr>
              <w:jc w:val="center"/>
              <w:rPr>
                <w:rFonts w:eastAsia="MS Mincho"/>
                <w:highlight w:val="yellow"/>
              </w:rPr>
            </w:pPr>
            <w:r w:rsidRPr="007B3BAF">
              <w:rPr>
                <w:rFonts w:eastAsia="MS Mincho"/>
                <w:highlight w:val="yellow"/>
              </w:rPr>
              <w:t xml:space="preserve"> 0.65</w:t>
            </w:r>
          </w:p>
        </w:tc>
        <w:tc>
          <w:tcPr>
            <w:tcW w:w="1560" w:type="dxa"/>
          </w:tcPr>
          <w:p w:rsidR="009864F1" w:rsidRPr="00D94E8F" w:rsidRDefault="009864F1" w:rsidP="009864F1">
            <w:pPr>
              <w:jc w:val="center"/>
              <w:rPr>
                <w:rFonts w:eastAsia="MS Mincho"/>
                <w:highlight w:val="yellow"/>
              </w:rPr>
            </w:pPr>
            <w:r w:rsidRPr="007B3BAF">
              <w:rPr>
                <w:rFonts w:eastAsia="MS Mincho"/>
                <w:highlight w:val="yellow"/>
              </w:rPr>
              <w:t xml:space="preserve"> 0.66</w:t>
            </w:r>
          </w:p>
        </w:tc>
        <w:tc>
          <w:tcPr>
            <w:tcW w:w="1417" w:type="dxa"/>
          </w:tcPr>
          <w:p w:rsidR="009864F1" w:rsidRPr="00D94E8F" w:rsidRDefault="009864F1" w:rsidP="009864F1">
            <w:pPr>
              <w:jc w:val="center"/>
              <w:rPr>
                <w:rFonts w:eastAsia="MS Mincho"/>
                <w:highlight w:val="yellow"/>
              </w:rPr>
            </w:pPr>
            <w:r w:rsidRPr="007B3BAF">
              <w:rPr>
                <w:rFonts w:eastAsia="MS Mincho"/>
                <w:highlight w:val="yellow"/>
              </w:rPr>
              <w:t xml:space="preserve">-155.85 </w:t>
            </w:r>
          </w:p>
        </w:tc>
        <w:tc>
          <w:tcPr>
            <w:tcW w:w="1417" w:type="dxa"/>
          </w:tcPr>
          <w:p w:rsidR="009864F1" w:rsidRPr="00D94E8F" w:rsidRDefault="009864F1" w:rsidP="009864F1">
            <w:pPr>
              <w:jc w:val="center"/>
              <w:rPr>
                <w:rFonts w:eastAsia="MS Mincho"/>
                <w:highlight w:val="yellow"/>
              </w:rPr>
            </w:pPr>
            <w:r w:rsidRPr="007B3BAF">
              <w:rPr>
                <w:rFonts w:eastAsia="MS Mincho"/>
                <w:highlight w:val="yellow"/>
              </w:rPr>
              <w:t xml:space="preserve">-158.7 </w:t>
            </w:r>
          </w:p>
        </w:tc>
      </w:tr>
      <w:tr w:rsidR="009864F1" w:rsidRPr="00D94E8F" w:rsidTr="009864F1">
        <w:tc>
          <w:tcPr>
            <w:tcW w:w="1276" w:type="dxa"/>
          </w:tcPr>
          <w:p w:rsidR="009864F1" w:rsidRPr="00C16274" w:rsidRDefault="009864F1" w:rsidP="009864F1">
            <w:pPr>
              <w:jc w:val="center"/>
              <w:rPr>
                <w:rFonts w:eastAsia="MS Mincho"/>
                <w:b/>
                <w:highlight w:val="yellow"/>
              </w:rPr>
            </w:pPr>
            <w:r w:rsidRPr="00C16274">
              <w:rPr>
                <w:rFonts w:eastAsia="MS Mincho"/>
                <w:b/>
                <w:highlight w:val="yellow"/>
              </w:rPr>
              <w:t>High gain</w:t>
            </w:r>
          </w:p>
        </w:tc>
        <w:tc>
          <w:tcPr>
            <w:tcW w:w="1275" w:type="dxa"/>
          </w:tcPr>
          <w:p w:rsidR="009864F1" w:rsidRPr="00D94E8F" w:rsidRDefault="009864F1" w:rsidP="009864F1">
            <w:pPr>
              <w:jc w:val="center"/>
              <w:rPr>
                <w:rFonts w:eastAsia="MS Mincho"/>
                <w:highlight w:val="yellow"/>
              </w:rPr>
            </w:pPr>
            <w:r w:rsidRPr="007B3BAF">
              <w:rPr>
                <w:rFonts w:eastAsia="MS Mincho"/>
                <w:highlight w:val="yellow"/>
              </w:rPr>
              <w:t>0 – 360</w:t>
            </w:r>
          </w:p>
        </w:tc>
        <w:tc>
          <w:tcPr>
            <w:tcW w:w="567" w:type="dxa"/>
          </w:tcPr>
          <w:p w:rsidR="009864F1" w:rsidRPr="00D94E8F" w:rsidRDefault="009864F1" w:rsidP="009864F1">
            <w:pPr>
              <w:jc w:val="center"/>
              <w:rPr>
                <w:rFonts w:eastAsia="MS Mincho"/>
                <w:highlight w:val="yellow"/>
              </w:rPr>
            </w:pPr>
            <w:r w:rsidRPr="007B3BAF">
              <w:rPr>
                <w:rFonts w:eastAsia="MS Mincho"/>
                <w:highlight w:val="yellow"/>
              </w:rPr>
              <w:t>20</w:t>
            </w:r>
          </w:p>
        </w:tc>
        <w:tc>
          <w:tcPr>
            <w:tcW w:w="1418" w:type="dxa"/>
          </w:tcPr>
          <w:p w:rsidR="009864F1" w:rsidRPr="00D94E8F" w:rsidRDefault="009864F1" w:rsidP="009864F1">
            <w:pPr>
              <w:jc w:val="center"/>
              <w:rPr>
                <w:rFonts w:eastAsia="MS Mincho"/>
                <w:highlight w:val="yellow"/>
              </w:rPr>
            </w:pPr>
            <w:r w:rsidRPr="007B3BAF">
              <w:rPr>
                <w:rFonts w:eastAsia="MS Mincho"/>
                <w:highlight w:val="yellow"/>
              </w:rPr>
              <w:t xml:space="preserve">0.99 </w:t>
            </w:r>
          </w:p>
        </w:tc>
        <w:tc>
          <w:tcPr>
            <w:tcW w:w="1560" w:type="dxa"/>
          </w:tcPr>
          <w:p w:rsidR="009864F1" w:rsidRPr="00D94E8F" w:rsidRDefault="009864F1" w:rsidP="009864F1">
            <w:pPr>
              <w:jc w:val="center"/>
              <w:rPr>
                <w:rFonts w:eastAsia="MS Mincho"/>
                <w:highlight w:val="yellow"/>
              </w:rPr>
            </w:pPr>
            <w:r w:rsidRPr="007B3BAF">
              <w:rPr>
                <w:rFonts w:eastAsia="MS Mincho"/>
                <w:highlight w:val="yellow"/>
              </w:rPr>
              <w:t xml:space="preserve">1.02 </w:t>
            </w:r>
          </w:p>
        </w:tc>
        <w:tc>
          <w:tcPr>
            <w:tcW w:w="1417" w:type="dxa"/>
          </w:tcPr>
          <w:p w:rsidR="009864F1" w:rsidRPr="00D94E8F" w:rsidRDefault="009864F1" w:rsidP="009864F1">
            <w:pPr>
              <w:jc w:val="center"/>
              <w:rPr>
                <w:rFonts w:eastAsia="MS Mincho"/>
                <w:highlight w:val="yellow"/>
              </w:rPr>
            </w:pPr>
            <w:r w:rsidRPr="007B3BAF">
              <w:rPr>
                <w:rFonts w:eastAsia="MS Mincho"/>
                <w:highlight w:val="yellow"/>
              </w:rPr>
              <w:t>-156.07</w:t>
            </w:r>
          </w:p>
        </w:tc>
        <w:tc>
          <w:tcPr>
            <w:tcW w:w="1417" w:type="dxa"/>
          </w:tcPr>
          <w:p w:rsidR="009864F1" w:rsidRPr="00D94E8F" w:rsidRDefault="009864F1" w:rsidP="009864F1">
            <w:pPr>
              <w:jc w:val="center"/>
              <w:rPr>
                <w:rFonts w:eastAsia="MS Mincho"/>
                <w:highlight w:val="yellow"/>
              </w:rPr>
            </w:pPr>
            <w:r w:rsidRPr="007B3BAF">
              <w:rPr>
                <w:rFonts w:eastAsia="MS Mincho"/>
                <w:highlight w:val="yellow"/>
              </w:rPr>
              <w:t xml:space="preserve">-158.93 </w:t>
            </w:r>
          </w:p>
        </w:tc>
      </w:tr>
    </w:tbl>
    <w:p w:rsidR="009864F1" w:rsidRDefault="009864F1" w:rsidP="009864F1">
      <w:pPr>
        <w:pStyle w:val="ECCParagraph"/>
        <w:rPr>
          <w:highlight w:val="yellow"/>
          <w:lang w:eastAsia="fr-CH"/>
        </w:rPr>
      </w:pPr>
    </w:p>
    <w:p w:rsidR="009864F1" w:rsidRPr="009864F1" w:rsidRDefault="009864F1" w:rsidP="009864F1">
      <w:pPr>
        <w:pStyle w:val="ECCParagraph"/>
        <w:rPr>
          <w:b/>
          <w:highlight w:val="yellow"/>
        </w:rPr>
      </w:pPr>
      <w:r w:rsidRPr="007B3BAF">
        <w:rPr>
          <w:b/>
          <w:highlight w:val="yellow"/>
        </w:rPr>
        <w:t>Scenario A.2: Narrowband MSS transmission</w:t>
      </w:r>
    </w:p>
    <w:p w:rsidR="009864F1" w:rsidRPr="00D94E8F" w:rsidRDefault="009864F1" w:rsidP="009864F1">
      <w:pPr>
        <w:pStyle w:val="ECCParagraph"/>
        <w:rPr>
          <w:highlight w:val="yellow"/>
        </w:rPr>
      </w:pPr>
      <w:r w:rsidRPr="009864F1">
        <w:rPr>
          <w:b/>
          <w:highlight w:val="yellow"/>
        </w:rPr>
        <w:t>A.2.1:</w:t>
      </w:r>
      <w:r w:rsidRPr="007B3BAF">
        <w:rPr>
          <w:highlight w:val="yellow"/>
        </w:rPr>
        <w:t xml:space="preserve"> </w:t>
      </w:r>
      <w:r>
        <w:rPr>
          <w:highlight w:val="yellow"/>
        </w:rPr>
        <w:t>the f</w:t>
      </w:r>
      <w:r w:rsidRPr="007B3BAF">
        <w:rPr>
          <w:highlight w:val="yellow"/>
        </w:rPr>
        <w:t>ollowing results were derived for Scenario A.2.1 for low and high gain terminals urban environment (Macro cell) (</w:t>
      </w:r>
      <w:proofErr w:type="spellStart"/>
      <w:r w:rsidRPr="007B3BAF">
        <w:rPr>
          <w:i/>
          <w:highlight w:val="yellow"/>
        </w:rPr>
        <w:t>Fc</w:t>
      </w:r>
      <w:proofErr w:type="spellEnd"/>
      <w:r w:rsidRPr="007B3BAF">
        <w:rPr>
          <w:i/>
          <w:highlight w:val="yellow"/>
        </w:rPr>
        <w:t>=1980.1 MHz</w:t>
      </w:r>
      <w:r w:rsidRPr="007B3BAF">
        <w:rPr>
          <w:highlight w:val="yellow"/>
        </w:rPr>
        <w:t xml:space="preserve">): </w:t>
      </w:r>
    </w:p>
    <w:p w:rsidR="009864F1" w:rsidRPr="00D94E8F" w:rsidRDefault="009864F1" w:rsidP="009864F1">
      <w:pPr>
        <w:pStyle w:val="ECCParagraph"/>
        <w:rPr>
          <w:i/>
          <w:highlight w:val="yellow"/>
        </w:rPr>
      </w:pPr>
      <w:r>
        <w:rPr>
          <w:i/>
          <w:highlight w:val="yellow"/>
        </w:rPr>
        <w:t>Scenario A.2.1</w:t>
      </w:r>
      <w:r w:rsidRPr="007B3BAF">
        <w:rPr>
          <w:i/>
          <w:highlight w:val="yellow"/>
        </w:rPr>
        <w:t>: Narrowband MSS -&gt; ECN BS in rural environment (Macro cell)</w:t>
      </w:r>
    </w:p>
    <w:p w:rsidR="009864F1" w:rsidRPr="009864F1" w:rsidRDefault="009864F1" w:rsidP="00C16274">
      <w:pPr>
        <w:pStyle w:val="ECCParBulleted"/>
        <w:numPr>
          <w:ilvl w:val="0"/>
          <w:numId w:val="25"/>
        </w:numPr>
        <w:rPr>
          <w:highlight w:val="yellow"/>
        </w:rPr>
      </w:pPr>
      <w:r w:rsidRPr="009864F1">
        <w:rPr>
          <w:highlight w:val="yellow"/>
        </w:rPr>
        <w:t>1 High gain terminal transmitting at full power to the satellite in 30x30 km² (no CDMA used)</w:t>
      </w:r>
    </w:p>
    <w:p w:rsidR="009864F1" w:rsidRPr="009864F1" w:rsidRDefault="009864F1" w:rsidP="00C16274">
      <w:pPr>
        <w:pStyle w:val="ECCParBulleted"/>
        <w:numPr>
          <w:ilvl w:val="0"/>
          <w:numId w:val="25"/>
        </w:numPr>
        <w:rPr>
          <w:highlight w:val="yellow"/>
        </w:rPr>
      </w:pPr>
      <w:r w:rsidRPr="009864F1">
        <w:rPr>
          <w:highlight w:val="yellow"/>
        </w:rPr>
        <w:t>1 Low gain terminal transmitting at full power to the satellite in 30x30 km² (no CDMA used)</w:t>
      </w:r>
    </w:p>
    <w:p w:rsidR="009864F1" w:rsidRPr="009864F1" w:rsidRDefault="009864F1" w:rsidP="00C16274">
      <w:pPr>
        <w:pStyle w:val="ECCParBulleted"/>
        <w:numPr>
          <w:ilvl w:val="0"/>
          <w:numId w:val="25"/>
        </w:numPr>
        <w:rPr>
          <w:highlight w:val="yellow"/>
        </w:rPr>
      </w:pPr>
      <w:r w:rsidRPr="009864F1">
        <w:rPr>
          <w:highlight w:val="yellow"/>
        </w:rPr>
        <w:t>Optimum number of users is 30</w:t>
      </w:r>
    </w:p>
    <w:p w:rsidR="009864F1" w:rsidRDefault="009864F1" w:rsidP="009864F1">
      <w:pPr>
        <w:pStyle w:val="ECCTabletitle"/>
        <w:rPr>
          <w:highlight w:val="yellow"/>
        </w:rPr>
      </w:pPr>
      <w:r w:rsidRPr="007B3BAF">
        <w:rPr>
          <w:highlight w:val="yellow"/>
        </w:rPr>
        <w:t>Scenario A.2.1: MSS UT (1980-2010 MHz) into ECN BS (1920-1980 MHz)</w:t>
      </w:r>
    </w:p>
    <w:tbl>
      <w:tblPr>
        <w:tblW w:w="8827"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98"/>
        <w:gridCol w:w="1257"/>
        <w:gridCol w:w="1276"/>
        <w:gridCol w:w="1559"/>
        <w:gridCol w:w="1560"/>
        <w:gridCol w:w="1577"/>
      </w:tblGrid>
      <w:tr w:rsidR="009864F1" w:rsidRPr="00C16274" w:rsidTr="009864F1">
        <w:trPr>
          <w:trHeight w:val="1391"/>
          <w:jc w:val="center"/>
        </w:trPr>
        <w:tc>
          <w:tcPr>
            <w:tcW w:w="1598" w:type="dxa"/>
          </w:tcPr>
          <w:p w:rsidR="009864F1" w:rsidRPr="00C16274" w:rsidRDefault="009864F1" w:rsidP="009864F1">
            <w:pPr>
              <w:jc w:val="center"/>
              <w:rPr>
                <w:rFonts w:eastAsia="MS Mincho"/>
                <w:b/>
                <w:highlight w:val="yellow"/>
              </w:rPr>
            </w:pPr>
            <w:r w:rsidRPr="00C16274">
              <w:rPr>
                <w:rFonts w:eastAsia="MS Mincho"/>
                <w:b/>
                <w:highlight w:val="yellow"/>
              </w:rPr>
              <w:t>IT characteristics</w:t>
            </w:r>
          </w:p>
        </w:tc>
        <w:tc>
          <w:tcPr>
            <w:tcW w:w="1257" w:type="dxa"/>
          </w:tcPr>
          <w:p w:rsidR="009864F1" w:rsidRPr="00C16274" w:rsidRDefault="009864F1" w:rsidP="009864F1">
            <w:pPr>
              <w:jc w:val="center"/>
              <w:rPr>
                <w:rFonts w:eastAsia="MS Mincho"/>
                <w:b/>
                <w:highlight w:val="yellow"/>
              </w:rPr>
            </w:pPr>
            <w:r w:rsidRPr="00C16274">
              <w:rPr>
                <w:rFonts w:eastAsia="MS Mincho"/>
                <w:b/>
                <w:highlight w:val="yellow"/>
              </w:rPr>
              <w:t>MSS UE antenna tilt</w:t>
            </w:r>
          </w:p>
        </w:tc>
        <w:tc>
          <w:tcPr>
            <w:tcW w:w="1276" w:type="dxa"/>
          </w:tcPr>
          <w:p w:rsidR="009864F1" w:rsidRPr="00C16274" w:rsidRDefault="009864F1" w:rsidP="009864F1">
            <w:pPr>
              <w:jc w:val="center"/>
              <w:rPr>
                <w:rFonts w:eastAsia="MS Mincho"/>
                <w:b/>
                <w:highlight w:val="yellow"/>
              </w:rPr>
            </w:pPr>
            <w:r w:rsidRPr="00C16274">
              <w:rPr>
                <w:rFonts w:eastAsia="MS Mincho"/>
                <w:b/>
                <w:highlight w:val="yellow"/>
              </w:rPr>
              <w:t>Average capacity loss in reference cell, %</w:t>
            </w:r>
          </w:p>
        </w:tc>
        <w:tc>
          <w:tcPr>
            <w:tcW w:w="1559" w:type="dxa"/>
          </w:tcPr>
          <w:p w:rsidR="009864F1" w:rsidRPr="00C16274" w:rsidRDefault="009864F1" w:rsidP="009864F1">
            <w:pPr>
              <w:jc w:val="center"/>
              <w:rPr>
                <w:rFonts w:eastAsia="MS Mincho"/>
                <w:b/>
                <w:highlight w:val="yellow"/>
              </w:rPr>
            </w:pPr>
            <w:r w:rsidRPr="00C16274">
              <w:rPr>
                <w:rFonts w:eastAsia="MS Mincho"/>
                <w:b/>
                <w:highlight w:val="yellow"/>
              </w:rPr>
              <w:t>Average capacity loss in victim CDMA system, %</w:t>
            </w:r>
          </w:p>
        </w:tc>
        <w:tc>
          <w:tcPr>
            <w:tcW w:w="1560" w:type="dxa"/>
          </w:tcPr>
          <w:p w:rsidR="009864F1" w:rsidRPr="00C16274" w:rsidRDefault="009864F1" w:rsidP="009864F1">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unw</w:t>
            </w:r>
            <w:proofErr w:type="spellEnd"/>
            <w:r w:rsidRPr="00C16274">
              <w:rPr>
                <w:rFonts w:eastAsia="MS Mincho"/>
                <w:b/>
                <w:highlight w:val="yellow"/>
                <w:vertAlign w:val="subscript"/>
              </w:rPr>
              <w:t>.,</w:t>
            </w:r>
          </w:p>
          <w:p w:rsidR="009864F1" w:rsidRPr="00C16274" w:rsidRDefault="009864F1" w:rsidP="009864F1">
            <w:pPr>
              <w:jc w:val="center"/>
              <w:rPr>
                <w:rFonts w:eastAsia="MS Mincho"/>
                <w:b/>
                <w:highlight w:val="yellow"/>
              </w:rPr>
            </w:pPr>
            <w:proofErr w:type="spellStart"/>
            <w:r w:rsidRPr="00C16274">
              <w:rPr>
                <w:rFonts w:eastAsia="MS Mincho"/>
                <w:b/>
                <w:highlight w:val="yellow"/>
              </w:rPr>
              <w:t>dBm</w:t>
            </w:r>
            <w:proofErr w:type="spellEnd"/>
          </w:p>
          <w:p w:rsidR="009864F1" w:rsidRPr="00C16274" w:rsidRDefault="009864F1" w:rsidP="009864F1">
            <w:pPr>
              <w:jc w:val="center"/>
              <w:rPr>
                <w:rFonts w:eastAsia="MS Mincho"/>
                <w:b/>
                <w:highlight w:val="yellow"/>
              </w:rPr>
            </w:pPr>
            <w:r w:rsidRPr="00C16274">
              <w:rPr>
                <w:rFonts w:eastAsia="MS Mincho"/>
                <w:b/>
                <w:highlight w:val="yellow"/>
              </w:rPr>
              <w:t>(reference cell)</w:t>
            </w:r>
          </w:p>
          <w:p w:rsidR="009864F1" w:rsidRPr="00C16274" w:rsidRDefault="009864F1" w:rsidP="009864F1">
            <w:pPr>
              <w:jc w:val="center"/>
              <w:rPr>
                <w:rFonts w:eastAsia="MS Mincho"/>
                <w:b/>
                <w:highlight w:val="yellow"/>
              </w:rPr>
            </w:pPr>
          </w:p>
        </w:tc>
        <w:tc>
          <w:tcPr>
            <w:tcW w:w="1577" w:type="dxa"/>
          </w:tcPr>
          <w:p w:rsidR="009864F1" w:rsidRPr="00C16274" w:rsidRDefault="009864F1" w:rsidP="009864F1">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block</w:t>
            </w:r>
            <w:proofErr w:type="spellEnd"/>
            <w:r w:rsidRPr="00C16274">
              <w:rPr>
                <w:rFonts w:eastAsia="MS Mincho"/>
                <w:b/>
                <w:highlight w:val="yellow"/>
                <w:vertAlign w:val="subscript"/>
              </w:rPr>
              <w:t>.,</w:t>
            </w:r>
          </w:p>
          <w:p w:rsidR="009864F1" w:rsidRPr="00C16274" w:rsidRDefault="009864F1" w:rsidP="009864F1">
            <w:pPr>
              <w:jc w:val="center"/>
              <w:rPr>
                <w:rFonts w:eastAsia="MS Mincho"/>
                <w:b/>
                <w:highlight w:val="yellow"/>
              </w:rPr>
            </w:pPr>
            <w:proofErr w:type="spellStart"/>
            <w:r w:rsidRPr="00C16274">
              <w:rPr>
                <w:rFonts w:eastAsia="MS Mincho"/>
                <w:b/>
                <w:highlight w:val="yellow"/>
              </w:rPr>
              <w:t>dBm</w:t>
            </w:r>
            <w:proofErr w:type="spellEnd"/>
          </w:p>
          <w:p w:rsidR="009864F1" w:rsidRPr="00C16274" w:rsidRDefault="009864F1" w:rsidP="009864F1">
            <w:pPr>
              <w:jc w:val="center"/>
              <w:rPr>
                <w:rFonts w:eastAsia="MS Mincho"/>
                <w:b/>
                <w:highlight w:val="yellow"/>
              </w:rPr>
            </w:pPr>
            <w:r w:rsidRPr="00C16274">
              <w:rPr>
                <w:rFonts w:eastAsia="MS Mincho"/>
                <w:b/>
                <w:highlight w:val="yellow"/>
              </w:rPr>
              <w:t>(reference cell)</w:t>
            </w:r>
          </w:p>
          <w:p w:rsidR="009864F1" w:rsidRPr="00C16274" w:rsidRDefault="009864F1" w:rsidP="009864F1">
            <w:pPr>
              <w:jc w:val="center"/>
              <w:rPr>
                <w:rFonts w:eastAsia="MS Mincho"/>
                <w:b/>
                <w:highlight w:val="yellow"/>
              </w:rPr>
            </w:pPr>
          </w:p>
        </w:tc>
      </w:tr>
      <w:tr w:rsidR="009864F1" w:rsidRPr="00D94E8F" w:rsidTr="009864F1">
        <w:trPr>
          <w:jc w:val="center"/>
        </w:trPr>
        <w:tc>
          <w:tcPr>
            <w:tcW w:w="1598" w:type="dxa"/>
          </w:tcPr>
          <w:p w:rsidR="009864F1" w:rsidRPr="00C16274" w:rsidRDefault="009864F1" w:rsidP="009864F1">
            <w:pPr>
              <w:jc w:val="center"/>
              <w:rPr>
                <w:rFonts w:eastAsia="MS Mincho"/>
                <w:b/>
                <w:highlight w:val="yellow"/>
              </w:rPr>
            </w:pPr>
            <w:r w:rsidRPr="00C16274">
              <w:rPr>
                <w:rFonts w:eastAsia="MS Mincho"/>
                <w:b/>
                <w:highlight w:val="yellow"/>
              </w:rPr>
              <w:t>Low gain</w:t>
            </w:r>
          </w:p>
        </w:tc>
        <w:tc>
          <w:tcPr>
            <w:tcW w:w="1257" w:type="dxa"/>
          </w:tcPr>
          <w:p w:rsidR="009864F1" w:rsidRPr="00D94E8F" w:rsidRDefault="009864F1" w:rsidP="009864F1">
            <w:pPr>
              <w:jc w:val="center"/>
              <w:rPr>
                <w:rFonts w:eastAsia="MS Mincho"/>
                <w:highlight w:val="yellow"/>
              </w:rPr>
            </w:pPr>
            <w:r w:rsidRPr="007B3BAF">
              <w:rPr>
                <w:rFonts w:eastAsia="MS Mincho"/>
                <w:highlight w:val="yellow"/>
              </w:rPr>
              <w:t xml:space="preserve">- </w:t>
            </w:r>
          </w:p>
        </w:tc>
        <w:tc>
          <w:tcPr>
            <w:tcW w:w="1276" w:type="dxa"/>
          </w:tcPr>
          <w:p w:rsidR="009864F1" w:rsidRPr="00D94E8F" w:rsidRDefault="009864F1" w:rsidP="009864F1">
            <w:pPr>
              <w:rPr>
                <w:rFonts w:eastAsia="MS Mincho"/>
                <w:highlight w:val="yellow"/>
              </w:rPr>
            </w:pPr>
            <w:r w:rsidRPr="007B3BAF">
              <w:rPr>
                <w:rFonts w:eastAsia="MS Mincho"/>
                <w:highlight w:val="yellow"/>
              </w:rPr>
              <w:t xml:space="preserve"> 44.63</w:t>
            </w:r>
          </w:p>
        </w:tc>
        <w:tc>
          <w:tcPr>
            <w:tcW w:w="1559" w:type="dxa"/>
          </w:tcPr>
          <w:p w:rsidR="009864F1" w:rsidRPr="00D94E8F" w:rsidRDefault="009864F1" w:rsidP="009864F1">
            <w:pPr>
              <w:rPr>
                <w:rFonts w:eastAsia="MS Mincho"/>
                <w:highlight w:val="yellow"/>
              </w:rPr>
            </w:pPr>
            <w:r w:rsidRPr="007B3BAF">
              <w:rPr>
                <w:rFonts w:eastAsia="MS Mincho"/>
                <w:highlight w:val="yellow"/>
              </w:rPr>
              <w:t xml:space="preserve"> 45.63</w:t>
            </w:r>
          </w:p>
        </w:tc>
        <w:tc>
          <w:tcPr>
            <w:tcW w:w="1560" w:type="dxa"/>
          </w:tcPr>
          <w:p w:rsidR="009864F1" w:rsidRPr="00D94E8F" w:rsidRDefault="009864F1" w:rsidP="009864F1">
            <w:pPr>
              <w:rPr>
                <w:rFonts w:eastAsia="MS Mincho"/>
                <w:highlight w:val="yellow"/>
              </w:rPr>
            </w:pPr>
            <w:r w:rsidRPr="007B3BAF">
              <w:rPr>
                <w:rFonts w:eastAsia="MS Mincho"/>
                <w:highlight w:val="yellow"/>
              </w:rPr>
              <w:t xml:space="preserve"> -104.85</w:t>
            </w:r>
          </w:p>
        </w:tc>
        <w:tc>
          <w:tcPr>
            <w:tcW w:w="1577" w:type="dxa"/>
          </w:tcPr>
          <w:p w:rsidR="009864F1" w:rsidRPr="00D94E8F" w:rsidRDefault="009864F1" w:rsidP="009864F1">
            <w:pPr>
              <w:rPr>
                <w:rFonts w:eastAsia="MS Mincho"/>
                <w:highlight w:val="yellow"/>
              </w:rPr>
            </w:pPr>
            <w:r w:rsidRPr="007B3BAF">
              <w:rPr>
                <w:rFonts w:eastAsia="MS Mincho"/>
                <w:highlight w:val="yellow"/>
              </w:rPr>
              <w:t xml:space="preserve"> -138.7</w:t>
            </w:r>
          </w:p>
        </w:tc>
      </w:tr>
      <w:tr w:rsidR="009864F1" w:rsidRPr="00D94E8F" w:rsidTr="009864F1">
        <w:trPr>
          <w:jc w:val="center"/>
        </w:trPr>
        <w:tc>
          <w:tcPr>
            <w:tcW w:w="1598" w:type="dxa"/>
          </w:tcPr>
          <w:p w:rsidR="009864F1" w:rsidRPr="00C16274" w:rsidRDefault="009864F1" w:rsidP="009864F1">
            <w:pPr>
              <w:jc w:val="center"/>
              <w:rPr>
                <w:rFonts w:eastAsia="MS Mincho"/>
                <w:b/>
                <w:highlight w:val="yellow"/>
              </w:rPr>
            </w:pPr>
            <w:r w:rsidRPr="00C16274">
              <w:rPr>
                <w:rFonts w:eastAsia="MS Mincho"/>
                <w:b/>
                <w:highlight w:val="yellow"/>
              </w:rPr>
              <w:t>High gain</w:t>
            </w:r>
          </w:p>
        </w:tc>
        <w:tc>
          <w:tcPr>
            <w:tcW w:w="1257" w:type="dxa"/>
          </w:tcPr>
          <w:p w:rsidR="009864F1" w:rsidRPr="00D94E8F" w:rsidRDefault="009864F1" w:rsidP="009864F1">
            <w:pPr>
              <w:jc w:val="center"/>
              <w:rPr>
                <w:rFonts w:eastAsia="MS Mincho"/>
                <w:highlight w:val="yellow"/>
              </w:rPr>
            </w:pPr>
            <w:r w:rsidRPr="007B3BAF">
              <w:rPr>
                <w:rFonts w:eastAsia="MS Mincho"/>
                <w:highlight w:val="yellow"/>
              </w:rPr>
              <w:t>5</w:t>
            </w:r>
          </w:p>
        </w:tc>
        <w:tc>
          <w:tcPr>
            <w:tcW w:w="1276" w:type="dxa"/>
          </w:tcPr>
          <w:p w:rsidR="009864F1" w:rsidRPr="00D94E8F" w:rsidRDefault="009864F1" w:rsidP="009864F1">
            <w:pPr>
              <w:rPr>
                <w:rFonts w:eastAsia="MS Mincho"/>
                <w:highlight w:val="yellow"/>
              </w:rPr>
            </w:pPr>
            <w:r w:rsidRPr="007B3BAF">
              <w:rPr>
                <w:rFonts w:eastAsia="MS Mincho"/>
                <w:highlight w:val="yellow"/>
              </w:rPr>
              <w:t>27.65</w:t>
            </w:r>
          </w:p>
        </w:tc>
        <w:tc>
          <w:tcPr>
            <w:tcW w:w="1559" w:type="dxa"/>
          </w:tcPr>
          <w:p w:rsidR="009864F1" w:rsidRPr="00D94E8F" w:rsidRDefault="009864F1" w:rsidP="009864F1">
            <w:pPr>
              <w:rPr>
                <w:rFonts w:eastAsia="MS Mincho"/>
                <w:highlight w:val="yellow"/>
              </w:rPr>
            </w:pPr>
            <w:r w:rsidRPr="007B3BAF">
              <w:rPr>
                <w:rFonts w:eastAsia="MS Mincho"/>
                <w:highlight w:val="yellow"/>
              </w:rPr>
              <w:t>27.53</w:t>
            </w:r>
          </w:p>
        </w:tc>
        <w:tc>
          <w:tcPr>
            <w:tcW w:w="1560" w:type="dxa"/>
          </w:tcPr>
          <w:p w:rsidR="009864F1" w:rsidRPr="00D94E8F" w:rsidRDefault="009864F1" w:rsidP="009864F1">
            <w:pPr>
              <w:rPr>
                <w:rFonts w:eastAsia="MS Mincho"/>
                <w:highlight w:val="yellow"/>
              </w:rPr>
            </w:pPr>
            <w:r w:rsidRPr="007B3BAF">
              <w:rPr>
                <w:rFonts w:eastAsia="MS Mincho"/>
                <w:highlight w:val="yellow"/>
              </w:rPr>
              <w:t xml:space="preserve">-125.35 </w:t>
            </w:r>
          </w:p>
        </w:tc>
        <w:tc>
          <w:tcPr>
            <w:tcW w:w="1577" w:type="dxa"/>
          </w:tcPr>
          <w:p w:rsidR="009864F1" w:rsidRPr="00D94E8F" w:rsidRDefault="009864F1" w:rsidP="009864F1">
            <w:pPr>
              <w:rPr>
                <w:rFonts w:eastAsia="MS Mincho"/>
                <w:highlight w:val="yellow"/>
              </w:rPr>
            </w:pPr>
            <w:r w:rsidRPr="007B3BAF">
              <w:rPr>
                <w:rFonts w:eastAsia="MS Mincho"/>
                <w:highlight w:val="yellow"/>
              </w:rPr>
              <w:t xml:space="preserve">-159.2  </w:t>
            </w:r>
          </w:p>
        </w:tc>
      </w:tr>
    </w:tbl>
    <w:p w:rsidR="009864F1" w:rsidRDefault="009864F1" w:rsidP="009864F1">
      <w:pPr>
        <w:pStyle w:val="ECCParagraph"/>
        <w:rPr>
          <w:highlight w:val="yellow"/>
        </w:rPr>
      </w:pPr>
    </w:p>
    <w:p w:rsidR="009864F1" w:rsidRPr="00D94E8F" w:rsidRDefault="009864F1" w:rsidP="009864F1">
      <w:pPr>
        <w:pStyle w:val="ECCParagraph"/>
        <w:rPr>
          <w:highlight w:val="yellow"/>
        </w:rPr>
      </w:pPr>
      <w:r w:rsidRPr="009864F1">
        <w:rPr>
          <w:b/>
          <w:highlight w:val="yellow"/>
        </w:rPr>
        <w:t>A.2.1 (using guard bands):</w:t>
      </w:r>
      <w:r w:rsidRPr="007B3BAF">
        <w:rPr>
          <w:highlight w:val="yellow"/>
        </w:rPr>
        <w:t xml:space="preserve"> </w:t>
      </w:r>
      <w:r>
        <w:rPr>
          <w:highlight w:val="yellow"/>
        </w:rPr>
        <w:t>the f</w:t>
      </w:r>
      <w:r w:rsidRPr="007B3BAF">
        <w:rPr>
          <w:highlight w:val="yellow"/>
        </w:rPr>
        <w:t xml:space="preserve">ollowing results were derived for Scenario 1.2.2_guard band for low and high gain terminals rural environment (Macro cell): </w:t>
      </w:r>
    </w:p>
    <w:p w:rsidR="009864F1" w:rsidRPr="00D94E8F" w:rsidRDefault="009864F1" w:rsidP="009864F1">
      <w:pPr>
        <w:pStyle w:val="ECCParagraph"/>
        <w:rPr>
          <w:i/>
          <w:highlight w:val="yellow"/>
        </w:rPr>
      </w:pPr>
      <w:r w:rsidRPr="009864F1">
        <w:rPr>
          <w:b/>
          <w:i/>
          <w:highlight w:val="yellow"/>
        </w:rPr>
        <w:t>Scenario A.2.1_guard band 500 MHz</w:t>
      </w:r>
      <w:r w:rsidRPr="007B3BAF">
        <w:rPr>
          <w:i/>
          <w:highlight w:val="yellow"/>
        </w:rPr>
        <w:t>: Narrowband MSS (</w:t>
      </w:r>
      <w:proofErr w:type="spellStart"/>
      <w:r w:rsidRPr="007B3BAF">
        <w:rPr>
          <w:i/>
          <w:highlight w:val="yellow"/>
        </w:rPr>
        <w:t>Fc</w:t>
      </w:r>
      <w:proofErr w:type="spellEnd"/>
      <w:r w:rsidRPr="007B3BAF">
        <w:rPr>
          <w:i/>
          <w:highlight w:val="yellow"/>
        </w:rPr>
        <w:t>=1980.3 MHz) -&gt; ECN BS in rural environment (Macro cell)</w:t>
      </w:r>
    </w:p>
    <w:p w:rsidR="009864F1" w:rsidRPr="009864F1" w:rsidRDefault="009864F1" w:rsidP="00C16274">
      <w:pPr>
        <w:pStyle w:val="ECCParBulleted"/>
        <w:numPr>
          <w:ilvl w:val="0"/>
          <w:numId w:val="25"/>
        </w:numPr>
        <w:rPr>
          <w:highlight w:val="yellow"/>
        </w:rPr>
      </w:pPr>
      <w:r w:rsidRPr="009864F1">
        <w:rPr>
          <w:highlight w:val="yellow"/>
        </w:rPr>
        <w:t>1 High gain terminal transmitting at full power to the satellite in 3x3 km²</w:t>
      </w:r>
    </w:p>
    <w:p w:rsidR="009864F1" w:rsidRPr="009864F1" w:rsidRDefault="009864F1" w:rsidP="00C16274">
      <w:pPr>
        <w:pStyle w:val="ECCParBulleted"/>
        <w:numPr>
          <w:ilvl w:val="0"/>
          <w:numId w:val="25"/>
        </w:numPr>
        <w:rPr>
          <w:highlight w:val="yellow"/>
        </w:rPr>
      </w:pPr>
      <w:r w:rsidRPr="009864F1">
        <w:rPr>
          <w:highlight w:val="yellow"/>
        </w:rPr>
        <w:t>1 Low gain terminal transmitting at full power to the satellite in 3x3 km²</w:t>
      </w:r>
    </w:p>
    <w:p w:rsidR="009864F1" w:rsidRPr="009864F1" w:rsidRDefault="009864F1" w:rsidP="00C16274">
      <w:pPr>
        <w:pStyle w:val="ECCParBulleted"/>
        <w:numPr>
          <w:ilvl w:val="0"/>
          <w:numId w:val="25"/>
        </w:numPr>
        <w:rPr>
          <w:highlight w:val="yellow"/>
        </w:rPr>
      </w:pPr>
      <w:r w:rsidRPr="009864F1">
        <w:rPr>
          <w:highlight w:val="yellow"/>
        </w:rPr>
        <w:t xml:space="preserve">Optimum number of users is 30 </w:t>
      </w:r>
    </w:p>
    <w:p w:rsidR="009864F1" w:rsidRDefault="009864F1" w:rsidP="009864F1">
      <w:pPr>
        <w:pStyle w:val="ECCTabletitle"/>
        <w:rPr>
          <w:highlight w:val="yellow"/>
        </w:rPr>
      </w:pPr>
      <w:r w:rsidRPr="007B3BAF">
        <w:rPr>
          <w:highlight w:val="yellow"/>
        </w:rPr>
        <w:t>Scenario A.2.1_guard band: High gain (500 kHz) /Low gain (300 kHz): MSS UT (1980-2010 MHz) into ECN BS (1920-1980 MHz)</w:t>
      </w:r>
    </w:p>
    <w:tbl>
      <w:tblPr>
        <w:tblW w:w="8809"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98"/>
        <w:gridCol w:w="1248"/>
        <w:gridCol w:w="1417"/>
        <w:gridCol w:w="1418"/>
        <w:gridCol w:w="1559"/>
        <w:gridCol w:w="1569"/>
      </w:tblGrid>
      <w:tr w:rsidR="009864F1" w:rsidRPr="00C16274" w:rsidTr="009864F1">
        <w:trPr>
          <w:trHeight w:val="1391"/>
          <w:jc w:val="center"/>
        </w:trPr>
        <w:tc>
          <w:tcPr>
            <w:tcW w:w="1598" w:type="dxa"/>
          </w:tcPr>
          <w:p w:rsidR="009864F1" w:rsidRPr="00C16274" w:rsidRDefault="009864F1" w:rsidP="009864F1">
            <w:pPr>
              <w:jc w:val="center"/>
              <w:rPr>
                <w:rFonts w:eastAsia="MS Mincho"/>
                <w:b/>
                <w:highlight w:val="yellow"/>
              </w:rPr>
            </w:pPr>
            <w:r w:rsidRPr="00C16274">
              <w:rPr>
                <w:rFonts w:eastAsia="MS Mincho"/>
                <w:b/>
                <w:highlight w:val="yellow"/>
              </w:rPr>
              <w:t>IT characteristics</w:t>
            </w:r>
          </w:p>
        </w:tc>
        <w:tc>
          <w:tcPr>
            <w:tcW w:w="1248" w:type="dxa"/>
          </w:tcPr>
          <w:p w:rsidR="009864F1" w:rsidRPr="00C16274" w:rsidRDefault="009864F1" w:rsidP="009864F1">
            <w:pPr>
              <w:jc w:val="center"/>
              <w:rPr>
                <w:rFonts w:eastAsia="MS Mincho"/>
                <w:b/>
                <w:highlight w:val="yellow"/>
              </w:rPr>
            </w:pPr>
            <w:r w:rsidRPr="00C16274">
              <w:rPr>
                <w:rFonts w:eastAsia="MS Mincho"/>
                <w:b/>
                <w:highlight w:val="yellow"/>
              </w:rPr>
              <w:t>MSS UE antenna tilt</w:t>
            </w:r>
          </w:p>
        </w:tc>
        <w:tc>
          <w:tcPr>
            <w:tcW w:w="1417" w:type="dxa"/>
          </w:tcPr>
          <w:p w:rsidR="009864F1" w:rsidRPr="00C16274" w:rsidRDefault="009864F1" w:rsidP="009864F1">
            <w:pPr>
              <w:jc w:val="center"/>
              <w:rPr>
                <w:rFonts w:eastAsia="MS Mincho"/>
                <w:b/>
                <w:highlight w:val="yellow"/>
              </w:rPr>
            </w:pPr>
            <w:r w:rsidRPr="00C16274">
              <w:rPr>
                <w:rFonts w:eastAsia="MS Mincho"/>
                <w:b/>
                <w:highlight w:val="yellow"/>
              </w:rPr>
              <w:t>Average capacity loss in reference cell, %</w:t>
            </w:r>
          </w:p>
        </w:tc>
        <w:tc>
          <w:tcPr>
            <w:tcW w:w="1418" w:type="dxa"/>
          </w:tcPr>
          <w:p w:rsidR="009864F1" w:rsidRPr="00C16274" w:rsidRDefault="009864F1" w:rsidP="009864F1">
            <w:pPr>
              <w:jc w:val="center"/>
              <w:rPr>
                <w:rFonts w:eastAsia="MS Mincho"/>
                <w:b/>
                <w:highlight w:val="yellow"/>
              </w:rPr>
            </w:pPr>
            <w:r w:rsidRPr="00C16274">
              <w:rPr>
                <w:rFonts w:eastAsia="MS Mincho"/>
                <w:b/>
                <w:highlight w:val="yellow"/>
              </w:rPr>
              <w:t>Average capacity loss in victim CDMA system, %</w:t>
            </w:r>
          </w:p>
        </w:tc>
        <w:tc>
          <w:tcPr>
            <w:tcW w:w="1559" w:type="dxa"/>
          </w:tcPr>
          <w:p w:rsidR="009864F1" w:rsidRPr="00C16274" w:rsidRDefault="009864F1" w:rsidP="009864F1">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unw</w:t>
            </w:r>
            <w:proofErr w:type="spellEnd"/>
            <w:r w:rsidRPr="00C16274">
              <w:rPr>
                <w:rFonts w:eastAsia="MS Mincho"/>
                <w:b/>
                <w:highlight w:val="yellow"/>
                <w:vertAlign w:val="subscript"/>
              </w:rPr>
              <w:t>.,</w:t>
            </w:r>
          </w:p>
          <w:p w:rsidR="009864F1" w:rsidRPr="00C16274" w:rsidRDefault="009864F1" w:rsidP="009864F1">
            <w:pPr>
              <w:jc w:val="center"/>
              <w:rPr>
                <w:rFonts w:eastAsia="MS Mincho"/>
                <w:b/>
                <w:highlight w:val="yellow"/>
              </w:rPr>
            </w:pPr>
            <w:proofErr w:type="spellStart"/>
            <w:r w:rsidRPr="00C16274">
              <w:rPr>
                <w:rFonts w:eastAsia="MS Mincho"/>
                <w:b/>
                <w:highlight w:val="yellow"/>
              </w:rPr>
              <w:t>dBm</w:t>
            </w:r>
            <w:proofErr w:type="spellEnd"/>
          </w:p>
          <w:p w:rsidR="009864F1" w:rsidRPr="00C16274" w:rsidRDefault="009864F1" w:rsidP="009864F1">
            <w:pPr>
              <w:jc w:val="center"/>
              <w:rPr>
                <w:rFonts w:eastAsia="MS Mincho"/>
                <w:b/>
                <w:highlight w:val="yellow"/>
              </w:rPr>
            </w:pPr>
            <w:r w:rsidRPr="00C16274">
              <w:rPr>
                <w:rFonts w:eastAsia="MS Mincho"/>
                <w:b/>
                <w:highlight w:val="yellow"/>
              </w:rPr>
              <w:t>(reference cell)</w:t>
            </w:r>
          </w:p>
          <w:p w:rsidR="009864F1" w:rsidRPr="00C16274" w:rsidRDefault="009864F1" w:rsidP="009864F1">
            <w:pPr>
              <w:jc w:val="center"/>
              <w:rPr>
                <w:rFonts w:eastAsia="MS Mincho"/>
                <w:b/>
                <w:highlight w:val="yellow"/>
              </w:rPr>
            </w:pPr>
          </w:p>
        </w:tc>
        <w:tc>
          <w:tcPr>
            <w:tcW w:w="1569" w:type="dxa"/>
          </w:tcPr>
          <w:p w:rsidR="009864F1" w:rsidRPr="00C16274" w:rsidRDefault="009864F1" w:rsidP="009864F1">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block</w:t>
            </w:r>
            <w:proofErr w:type="spellEnd"/>
            <w:r w:rsidRPr="00C16274">
              <w:rPr>
                <w:rFonts w:eastAsia="MS Mincho"/>
                <w:b/>
                <w:highlight w:val="yellow"/>
                <w:vertAlign w:val="subscript"/>
              </w:rPr>
              <w:t>.,</w:t>
            </w:r>
          </w:p>
          <w:p w:rsidR="009864F1" w:rsidRPr="00C16274" w:rsidRDefault="009864F1" w:rsidP="009864F1">
            <w:pPr>
              <w:jc w:val="center"/>
              <w:rPr>
                <w:rFonts w:eastAsia="MS Mincho"/>
                <w:b/>
                <w:highlight w:val="yellow"/>
              </w:rPr>
            </w:pPr>
            <w:proofErr w:type="spellStart"/>
            <w:r w:rsidRPr="00C16274">
              <w:rPr>
                <w:rFonts w:eastAsia="MS Mincho"/>
                <w:b/>
                <w:highlight w:val="yellow"/>
              </w:rPr>
              <w:t>dBm</w:t>
            </w:r>
            <w:proofErr w:type="spellEnd"/>
          </w:p>
          <w:p w:rsidR="009864F1" w:rsidRPr="00C16274" w:rsidRDefault="009864F1" w:rsidP="009864F1">
            <w:pPr>
              <w:jc w:val="center"/>
              <w:rPr>
                <w:rFonts w:eastAsia="MS Mincho"/>
                <w:b/>
                <w:highlight w:val="yellow"/>
              </w:rPr>
            </w:pPr>
            <w:r w:rsidRPr="00C16274">
              <w:rPr>
                <w:rFonts w:eastAsia="MS Mincho"/>
                <w:b/>
                <w:highlight w:val="yellow"/>
              </w:rPr>
              <w:t>(reference cell)</w:t>
            </w:r>
          </w:p>
          <w:p w:rsidR="009864F1" w:rsidRPr="00C16274" w:rsidRDefault="009864F1" w:rsidP="009864F1">
            <w:pPr>
              <w:jc w:val="center"/>
              <w:rPr>
                <w:rFonts w:eastAsia="MS Mincho"/>
                <w:b/>
                <w:highlight w:val="yellow"/>
              </w:rPr>
            </w:pPr>
          </w:p>
        </w:tc>
      </w:tr>
      <w:tr w:rsidR="009864F1" w:rsidRPr="00D94E8F" w:rsidTr="009864F1">
        <w:trPr>
          <w:jc w:val="center"/>
        </w:trPr>
        <w:tc>
          <w:tcPr>
            <w:tcW w:w="1598" w:type="dxa"/>
          </w:tcPr>
          <w:p w:rsidR="009864F1" w:rsidRPr="00C16274" w:rsidRDefault="009864F1" w:rsidP="009864F1">
            <w:pPr>
              <w:jc w:val="center"/>
              <w:rPr>
                <w:rFonts w:eastAsia="MS Mincho"/>
                <w:b/>
                <w:highlight w:val="yellow"/>
              </w:rPr>
            </w:pPr>
            <w:r w:rsidRPr="00C16274">
              <w:rPr>
                <w:rFonts w:eastAsia="MS Mincho"/>
                <w:b/>
                <w:highlight w:val="yellow"/>
              </w:rPr>
              <w:t>Low gain</w:t>
            </w:r>
          </w:p>
        </w:tc>
        <w:tc>
          <w:tcPr>
            <w:tcW w:w="1248" w:type="dxa"/>
          </w:tcPr>
          <w:p w:rsidR="009864F1" w:rsidRPr="00D94E8F" w:rsidRDefault="009864F1" w:rsidP="009864F1">
            <w:pPr>
              <w:jc w:val="center"/>
              <w:rPr>
                <w:rFonts w:eastAsia="MS Mincho"/>
                <w:highlight w:val="yellow"/>
              </w:rPr>
            </w:pPr>
            <w:r w:rsidRPr="007B3BAF">
              <w:rPr>
                <w:rFonts w:eastAsia="MS Mincho"/>
                <w:highlight w:val="yellow"/>
              </w:rPr>
              <w:t xml:space="preserve">- </w:t>
            </w:r>
          </w:p>
        </w:tc>
        <w:tc>
          <w:tcPr>
            <w:tcW w:w="1417" w:type="dxa"/>
          </w:tcPr>
          <w:p w:rsidR="009864F1" w:rsidRPr="00D94E8F" w:rsidRDefault="009864F1" w:rsidP="009864F1">
            <w:pPr>
              <w:rPr>
                <w:rFonts w:eastAsia="MS Mincho"/>
                <w:highlight w:val="yellow"/>
              </w:rPr>
            </w:pPr>
            <w:r w:rsidRPr="007B3BAF">
              <w:rPr>
                <w:rFonts w:eastAsia="MS Mincho"/>
                <w:highlight w:val="yellow"/>
              </w:rPr>
              <w:t xml:space="preserve"> 6.06</w:t>
            </w:r>
          </w:p>
        </w:tc>
        <w:tc>
          <w:tcPr>
            <w:tcW w:w="1418" w:type="dxa"/>
          </w:tcPr>
          <w:p w:rsidR="009864F1" w:rsidRPr="00D94E8F" w:rsidRDefault="009864F1" w:rsidP="009864F1">
            <w:pPr>
              <w:rPr>
                <w:rFonts w:eastAsia="MS Mincho"/>
                <w:highlight w:val="yellow"/>
              </w:rPr>
            </w:pPr>
            <w:r w:rsidRPr="007B3BAF">
              <w:rPr>
                <w:rFonts w:eastAsia="MS Mincho"/>
                <w:highlight w:val="yellow"/>
              </w:rPr>
              <w:t xml:space="preserve"> 5.46</w:t>
            </w:r>
          </w:p>
        </w:tc>
        <w:tc>
          <w:tcPr>
            <w:tcW w:w="1559" w:type="dxa"/>
          </w:tcPr>
          <w:p w:rsidR="009864F1" w:rsidRPr="00D94E8F" w:rsidRDefault="009864F1" w:rsidP="009864F1">
            <w:pPr>
              <w:rPr>
                <w:rFonts w:eastAsia="MS Mincho"/>
                <w:highlight w:val="yellow"/>
              </w:rPr>
            </w:pPr>
            <w:r w:rsidRPr="007B3BAF">
              <w:rPr>
                <w:rFonts w:eastAsia="MS Mincho"/>
                <w:highlight w:val="yellow"/>
              </w:rPr>
              <w:t xml:space="preserve"> -123.21</w:t>
            </w:r>
          </w:p>
        </w:tc>
        <w:tc>
          <w:tcPr>
            <w:tcW w:w="1569" w:type="dxa"/>
          </w:tcPr>
          <w:p w:rsidR="009864F1" w:rsidRPr="00D94E8F" w:rsidRDefault="009864F1" w:rsidP="009864F1">
            <w:pPr>
              <w:rPr>
                <w:rFonts w:eastAsia="MS Mincho"/>
                <w:highlight w:val="yellow"/>
              </w:rPr>
            </w:pPr>
            <w:r w:rsidRPr="007B3BAF">
              <w:rPr>
                <w:rFonts w:eastAsia="MS Mincho"/>
                <w:highlight w:val="yellow"/>
              </w:rPr>
              <w:t xml:space="preserve"> -137.76</w:t>
            </w:r>
          </w:p>
        </w:tc>
      </w:tr>
      <w:tr w:rsidR="009864F1" w:rsidRPr="00D94E8F" w:rsidTr="009864F1">
        <w:trPr>
          <w:jc w:val="center"/>
        </w:trPr>
        <w:tc>
          <w:tcPr>
            <w:tcW w:w="1598" w:type="dxa"/>
          </w:tcPr>
          <w:p w:rsidR="009864F1" w:rsidRPr="00C16274" w:rsidRDefault="009864F1" w:rsidP="009864F1">
            <w:pPr>
              <w:jc w:val="center"/>
              <w:rPr>
                <w:rFonts w:eastAsia="MS Mincho"/>
                <w:b/>
                <w:highlight w:val="yellow"/>
              </w:rPr>
            </w:pPr>
            <w:r w:rsidRPr="00C16274">
              <w:rPr>
                <w:rFonts w:eastAsia="MS Mincho"/>
                <w:b/>
                <w:highlight w:val="yellow"/>
              </w:rPr>
              <w:t>High gain</w:t>
            </w:r>
          </w:p>
        </w:tc>
        <w:tc>
          <w:tcPr>
            <w:tcW w:w="1248" w:type="dxa"/>
          </w:tcPr>
          <w:p w:rsidR="009864F1" w:rsidRPr="00D94E8F" w:rsidRDefault="009864F1" w:rsidP="009864F1">
            <w:pPr>
              <w:jc w:val="center"/>
              <w:rPr>
                <w:rFonts w:eastAsia="MS Mincho"/>
                <w:highlight w:val="yellow"/>
              </w:rPr>
            </w:pPr>
            <w:r w:rsidRPr="007B3BAF">
              <w:rPr>
                <w:rFonts w:eastAsia="MS Mincho"/>
                <w:highlight w:val="yellow"/>
              </w:rPr>
              <w:t>5</w:t>
            </w:r>
          </w:p>
        </w:tc>
        <w:tc>
          <w:tcPr>
            <w:tcW w:w="1417" w:type="dxa"/>
          </w:tcPr>
          <w:p w:rsidR="009864F1" w:rsidRPr="00D94E8F" w:rsidRDefault="009864F1" w:rsidP="009864F1">
            <w:pPr>
              <w:rPr>
                <w:rFonts w:eastAsia="MS Mincho"/>
                <w:highlight w:val="yellow"/>
              </w:rPr>
            </w:pPr>
            <w:r w:rsidRPr="007B3BAF">
              <w:rPr>
                <w:rFonts w:eastAsia="MS Mincho"/>
                <w:highlight w:val="yellow"/>
              </w:rPr>
              <w:t xml:space="preserve"> 2.13 </w:t>
            </w:r>
          </w:p>
        </w:tc>
        <w:tc>
          <w:tcPr>
            <w:tcW w:w="1418" w:type="dxa"/>
          </w:tcPr>
          <w:p w:rsidR="009864F1" w:rsidRPr="00D94E8F" w:rsidRDefault="009864F1" w:rsidP="009864F1">
            <w:pPr>
              <w:rPr>
                <w:rFonts w:eastAsia="MS Mincho"/>
                <w:highlight w:val="yellow"/>
              </w:rPr>
            </w:pPr>
            <w:r w:rsidRPr="007B3BAF">
              <w:rPr>
                <w:rFonts w:eastAsia="MS Mincho"/>
                <w:highlight w:val="yellow"/>
              </w:rPr>
              <w:t xml:space="preserve"> 1.96 </w:t>
            </w:r>
          </w:p>
        </w:tc>
        <w:tc>
          <w:tcPr>
            <w:tcW w:w="1559" w:type="dxa"/>
          </w:tcPr>
          <w:p w:rsidR="009864F1" w:rsidRPr="00D94E8F" w:rsidRDefault="009864F1" w:rsidP="009864F1">
            <w:pPr>
              <w:rPr>
                <w:rFonts w:eastAsia="MS Mincho"/>
                <w:highlight w:val="yellow"/>
              </w:rPr>
            </w:pPr>
            <w:r w:rsidRPr="007B3BAF">
              <w:rPr>
                <w:rFonts w:eastAsia="MS Mincho"/>
                <w:highlight w:val="yellow"/>
              </w:rPr>
              <w:t xml:space="preserve"> -136.24 </w:t>
            </w:r>
          </w:p>
        </w:tc>
        <w:tc>
          <w:tcPr>
            <w:tcW w:w="1569" w:type="dxa"/>
          </w:tcPr>
          <w:p w:rsidR="009864F1" w:rsidRPr="00D94E8F" w:rsidRDefault="009864F1" w:rsidP="009864F1">
            <w:pPr>
              <w:rPr>
                <w:rFonts w:eastAsia="MS Mincho"/>
                <w:highlight w:val="yellow"/>
              </w:rPr>
            </w:pPr>
            <w:r w:rsidRPr="007B3BAF">
              <w:rPr>
                <w:rFonts w:eastAsia="MS Mincho"/>
                <w:highlight w:val="yellow"/>
              </w:rPr>
              <w:t xml:space="preserve"> -150.8</w:t>
            </w:r>
          </w:p>
        </w:tc>
      </w:tr>
    </w:tbl>
    <w:p w:rsidR="009864F1" w:rsidRPr="00352B25" w:rsidRDefault="009864F1" w:rsidP="009864F1">
      <w:pPr>
        <w:pStyle w:val="ECCParagraph"/>
        <w:rPr>
          <w:b/>
          <w:highlight w:val="yellow"/>
        </w:rPr>
      </w:pPr>
      <w:r w:rsidRPr="00352B25">
        <w:rPr>
          <w:b/>
          <w:highlight w:val="yellow"/>
        </w:rPr>
        <w:t xml:space="preserve">Scenario B.1: Wideband MSS UT transmitting in the band 1980-2010 MHz </w:t>
      </w:r>
      <w:r w:rsidRPr="00352B25">
        <w:rPr>
          <w:b/>
          <w:highlight w:val="yellow"/>
        </w:rPr>
        <w:sym w:font="Wingdings" w:char="F0E0"/>
      </w:r>
      <w:r w:rsidRPr="00352B25">
        <w:rPr>
          <w:b/>
          <w:highlight w:val="yellow"/>
        </w:rPr>
        <w:t xml:space="preserve"> ECN MS receiving in the band 2010-2025 MHz (TDD operation)</w:t>
      </w:r>
    </w:p>
    <w:p w:rsidR="009864F1" w:rsidRPr="00D94E8F" w:rsidRDefault="00352B25" w:rsidP="009864F1">
      <w:pPr>
        <w:pStyle w:val="ECCParagraph"/>
        <w:rPr>
          <w:highlight w:val="yellow"/>
        </w:rPr>
      </w:pPr>
      <w:r>
        <w:rPr>
          <w:highlight w:val="yellow"/>
        </w:rPr>
        <w:lastRenderedPageBreak/>
        <w:t>The f</w:t>
      </w:r>
      <w:r w:rsidR="009864F1" w:rsidRPr="007B3BAF">
        <w:rPr>
          <w:highlight w:val="yellow"/>
        </w:rPr>
        <w:t xml:space="preserve">ollowing results were derived for Scenario B.1.1 (Macro cell) for high gain wideband MSS terminals in rural environment: </w:t>
      </w:r>
    </w:p>
    <w:p w:rsidR="009864F1" w:rsidRPr="00352B25" w:rsidRDefault="009864F1" w:rsidP="00C16274">
      <w:pPr>
        <w:pStyle w:val="ECCParBulleted"/>
        <w:numPr>
          <w:ilvl w:val="0"/>
          <w:numId w:val="25"/>
        </w:numPr>
        <w:rPr>
          <w:highlight w:val="yellow"/>
        </w:rPr>
      </w:pPr>
      <w:r w:rsidRPr="00352B25">
        <w:rPr>
          <w:highlight w:val="yellow"/>
        </w:rPr>
        <w:t>1 or 5 High gain terminal transmitting at full power to the satellite in 30x30 km²</w:t>
      </w:r>
    </w:p>
    <w:p w:rsidR="009864F1" w:rsidRPr="00352B25" w:rsidRDefault="009864F1" w:rsidP="00C16274">
      <w:pPr>
        <w:pStyle w:val="ECCParBulleted"/>
        <w:numPr>
          <w:ilvl w:val="0"/>
          <w:numId w:val="25"/>
        </w:numPr>
        <w:rPr>
          <w:highlight w:val="yellow"/>
        </w:rPr>
      </w:pPr>
      <w:proofErr w:type="gramStart"/>
      <w:r w:rsidRPr="00352B25">
        <w:rPr>
          <w:highlight w:val="yellow"/>
        </w:rPr>
        <w:t>36 users per cell for the fully loaded system (SEAMCAT).</w:t>
      </w:r>
      <w:proofErr w:type="gramEnd"/>
    </w:p>
    <w:p w:rsidR="009864F1" w:rsidRDefault="00352B25" w:rsidP="00352B25">
      <w:pPr>
        <w:pStyle w:val="ECCTabletitle"/>
        <w:rPr>
          <w:highlight w:val="yellow"/>
        </w:rPr>
      </w:pPr>
      <w:r w:rsidRPr="007B3BAF">
        <w:rPr>
          <w:highlight w:val="yellow"/>
        </w:rPr>
        <w:t>Scenario B.1.a) and b): MSS UT (1980-2010 MHz) into ECN MS (2010-2025 MHz)</w:t>
      </w:r>
    </w:p>
    <w:tbl>
      <w:tblPr>
        <w:tblW w:w="9057"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3"/>
        <w:gridCol w:w="1347"/>
        <w:gridCol w:w="540"/>
        <w:gridCol w:w="1388"/>
        <w:gridCol w:w="1589"/>
        <w:gridCol w:w="1602"/>
        <w:gridCol w:w="1418"/>
      </w:tblGrid>
      <w:tr w:rsidR="00352B25" w:rsidRPr="00C16274" w:rsidTr="00352B25">
        <w:trPr>
          <w:trHeight w:val="1391"/>
        </w:trPr>
        <w:tc>
          <w:tcPr>
            <w:tcW w:w="1173" w:type="dxa"/>
          </w:tcPr>
          <w:p w:rsidR="00352B25" w:rsidRPr="00C16274" w:rsidRDefault="00352B25" w:rsidP="00352B25">
            <w:pPr>
              <w:jc w:val="center"/>
              <w:rPr>
                <w:rFonts w:eastAsia="MS Mincho"/>
                <w:b/>
                <w:highlight w:val="yellow"/>
              </w:rPr>
            </w:pPr>
            <w:r w:rsidRPr="00C16274">
              <w:rPr>
                <w:rFonts w:eastAsia="MS Mincho"/>
                <w:b/>
                <w:highlight w:val="yellow"/>
              </w:rPr>
              <w:t>MSS UE antenna tilt</w:t>
            </w:r>
          </w:p>
        </w:tc>
        <w:tc>
          <w:tcPr>
            <w:tcW w:w="1347" w:type="dxa"/>
          </w:tcPr>
          <w:p w:rsidR="00352B25" w:rsidRPr="00C16274" w:rsidRDefault="00352B25" w:rsidP="00352B25">
            <w:pPr>
              <w:jc w:val="center"/>
              <w:rPr>
                <w:rFonts w:eastAsia="MS Mincho"/>
                <w:b/>
                <w:highlight w:val="yellow"/>
              </w:rPr>
            </w:pPr>
            <w:r w:rsidRPr="00C16274">
              <w:rPr>
                <w:rFonts w:eastAsia="MS Mincho"/>
                <w:b/>
                <w:highlight w:val="yellow"/>
              </w:rPr>
              <w:t>Azimuth angle distribution of MSS UE antenna direction</w:t>
            </w:r>
          </w:p>
        </w:tc>
        <w:tc>
          <w:tcPr>
            <w:tcW w:w="540" w:type="dxa"/>
          </w:tcPr>
          <w:p w:rsidR="00352B25" w:rsidRPr="00C16274" w:rsidRDefault="00352B25" w:rsidP="00352B25">
            <w:pPr>
              <w:jc w:val="center"/>
              <w:rPr>
                <w:rFonts w:eastAsia="MS Mincho"/>
                <w:b/>
                <w:highlight w:val="yellow"/>
              </w:rPr>
            </w:pPr>
            <w:r w:rsidRPr="00C16274">
              <w:rPr>
                <w:rFonts w:eastAsia="MS Mincho"/>
                <w:b/>
                <w:highlight w:val="yellow"/>
              </w:rPr>
              <w:t xml:space="preserve">N </w:t>
            </w:r>
            <w:proofErr w:type="spellStart"/>
            <w:r w:rsidRPr="00C16274">
              <w:rPr>
                <w:rFonts w:eastAsia="MS Mincho"/>
                <w:b/>
                <w:highlight w:val="yellow"/>
              </w:rPr>
              <w:t>Int</w:t>
            </w:r>
            <w:proofErr w:type="spellEnd"/>
          </w:p>
        </w:tc>
        <w:tc>
          <w:tcPr>
            <w:tcW w:w="1388" w:type="dxa"/>
          </w:tcPr>
          <w:p w:rsidR="00352B25" w:rsidRPr="00C16274" w:rsidRDefault="00352B25" w:rsidP="00352B25">
            <w:pPr>
              <w:jc w:val="center"/>
              <w:rPr>
                <w:rFonts w:eastAsia="MS Mincho"/>
                <w:b/>
                <w:highlight w:val="yellow"/>
              </w:rPr>
            </w:pPr>
            <w:r w:rsidRPr="00C16274">
              <w:rPr>
                <w:rFonts w:eastAsia="MS Mincho"/>
                <w:b/>
                <w:highlight w:val="yellow"/>
              </w:rPr>
              <w:t>Average capacity loss in reference cell, %</w:t>
            </w:r>
          </w:p>
        </w:tc>
        <w:tc>
          <w:tcPr>
            <w:tcW w:w="1589" w:type="dxa"/>
          </w:tcPr>
          <w:p w:rsidR="00352B25" w:rsidRPr="00C16274" w:rsidRDefault="00352B25" w:rsidP="00352B25">
            <w:pPr>
              <w:jc w:val="center"/>
              <w:rPr>
                <w:rFonts w:eastAsia="MS Mincho"/>
                <w:b/>
                <w:highlight w:val="yellow"/>
              </w:rPr>
            </w:pPr>
            <w:r w:rsidRPr="00C16274">
              <w:rPr>
                <w:rFonts w:eastAsia="MS Mincho"/>
                <w:b/>
                <w:highlight w:val="yellow"/>
              </w:rPr>
              <w:t>Average capacity loss in victim CDMA system, %</w:t>
            </w:r>
          </w:p>
        </w:tc>
        <w:tc>
          <w:tcPr>
            <w:tcW w:w="1602" w:type="dxa"/>
          </w:tcPr>
          <w:p w:rsidR="00352B25" w:rsidRPr="00C16274" w:rsidRDefault="00352B25" w:rsidP="00352B25">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unw</w:t>
            </w:r>
            <w:proofErr w:type="spellEnd"/>
            <w:r w:rsidRPr="00C16274">
              <w:rPr>
                <w:rFonts w:eastAsia="MS Mincho"/>
                <w:b/>
                <w:highlight w:val="yellow"/>
                <w:vertAlign w:val="subscript"/>
              </w:rPr>
              <w:t>.,</w:t>
            </w:r>
          </w:p>
          <w:p w:rsidR="00352B25" w:rsidRPr="00C16274" w:rsidRDefault="00352B25" w:rsidP="00352B25">
            <w:pPr>
              <w:jc w:val="center"/>
              <w:rPr>
                <w:rFonts w:eastAsia="MS Mincho"/>
                <w:b/>
                <w:highlight w:val="yellow"/>
              </w:rPr>
            </w:pPr>
            <w:proofErr w:type="spellStart"/>
            <w:r w:rsidRPr="00C16274">
              <w:rPr>
                <w:rFonts w:eastAsia="MS Mincho"/>
                <w:b/>
                <w:highlight w:val="yellow"/>
              </w:rPr>
              <w:t>dBm</w:t>
            </w:r>
            <w:proofErr w:type="spellEnd"/>
          </w:p>
          <w:p w:rsidR="00352B25" w:rsidRPr="00C16274" w:rsidRDefault="00352B25" w:rsidP="00352B25">
            <w:pPr>
              <w:jc w:val="center"/>
              <w:rPr>
                <w:rFonts w:eastAsia="MS Mincho"/>
                <w:b/>
                <w:highlight w:val="yellow"/>
              </w:rPr>
            </w:pPr>
            <w:r w:rsidRPr="00C16274">
              <w:rPr>
                <w:rFonts w:eastAsia="MS Mincho"/>
                <w:b/>
                <w:highlight w:val="yellow"/>
              </w:rPr>
              <w:t>(reference cell)</w:t>
            </w:r>
          </w:p>
          <w:p w:rsidR="00352B25" w:rsidRPr="00C16274" w:rsidRDefault="00352B25" w:rsidP="00352B25">
            <w:pPr>
              <w:jc w:val="center"/>
              <w:rPr>
                <w:rFonts w:eastAsia="MS Mincho"/>
                <w:b/>
                <w:highlight w:val="yellow"/>
              </w:rPr>
            </w:pPr>
          </w:p>
        </w:tc>
        <w:tc>
          <w:tcPr>
            <w:tcW w:w="1418" w:type="dxa"/>
          </w:tcPr>
          <w:p w:rsidR="00352B25" w:rsidRPr="00C16274" w:rsidRDefault="00352B25" w:rsidP="00352B25">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block</w:t>
            </w:r>
            <w:proofErr w:type="spellEnd"/>
            <w:r w:rsidRPr="00C16274">
              <w:rPr>
                <w:rFonts w:eastAsia="MS Mincho"/>
                <w:b/>
                <w:highlight w:val="yellow"/>
                <w:vertAlign w:val="subscript"/>
              </w:rPr>
              <w:t>.,</w:t>
            </w:r>
          </w:p>
          <w:p w:rsidR="00352B25" w:rsidRPr="00C16274" w:rsidRDefault="00352B25" w:rsidP="00352B25">
            <w:pPr>
              <w:jc w:val="center"/>
              <w:rPr>
                <w:rFonts w:eastAsia="MS Mincho"/>
                <w:b/>
                <w:highlight w:val="yellow"/>
              </w:rPr>
            </w:pPr>
            <w:proofErr w:type="spellStart"/>
            <w:r w:rsidRPr="00C16274">
              <w:rPr>
                <w:rFonts w:eastAsia="MS Mincho"/>
                <w:b/>
                <w:highlight w:val="yellow"/>
              </w:rPr>
              <w:t>dBm</w:t>
            </w:r>
            <w:proofErr w:type="spellEnd"/>
          </w:p>
          <w:p w:rsidR="00352B25" w:rsidRPr="00C16274" w:rsidRDefault="00352B25" w:rsidP="00352B25">
            <w:pPr>
              <w:jc w:val="center"/>
              <w:rPr>
                <w:rFonts w:eastAsia="MS Mincho"/>
                <w:b/>
                <w:highlight w:val="yellow"/>
              </w:rPr>
            </w:pPr>
            <w:r w:rsidRPr="00C16274">
              <w:rPr>
                <w:rFonts w:eastAsia="MS Mincho"/>
                <w:b/>
                <w:highlight w:val="yellow"/>
              </w:rPr>
              <w:t>(reference cell)</w:t>
            </w:r>
          </w:p>
          <w:p w:rsidR="00352B25" w:rsidRPr="00C16274" w:rsidRDefault="00352B25" w:rsidP="00352B25">
            <w:pPr>
              <w:jc w:val="center"/>
              <w:rPr>
                <w:rFonts w:eastAsia="MS Mincho"/>
                <w:b/>
                <w:highlight w:val="yellow"/>
              </w:rPr>
            </w:pPr>
          </w:p>
        </w:tc>
      </w:tr>
      <w:tr w:rsidR="00352B25" w:rsidRPr="00D94E8F" w:rsidTr="00352B25">
        <w:tc>
          <w:tcPr>
            <w:tcW w:w="1173" w:type="dxa"/>
          </w:tcPr>
          <w:p w:rsidR="00352B25" w:rsidRPr="00C16274" w:rsidRDefault="00352B25" w:rsidP="00352B25">
            <w:pPr>
              <w:jc w:val="center"/>
              <w:rPr>
                <w:rFonts w:eastAsia="MS Mincho"/>
                <w:b/>
                <w:highlight w:val="yellow"/>
              </w:rPr>
            </w:pPr>
            <w:r w:rsidRPr="00C16274">
              <w:rPr>
                <w:rFonts w:eastAsia="MS Mincho"/>
                <w:b/>
                <w:highlight w:val="yellow"/>
              </w:rPr>
              <w:t>5</w:t>
            </w:r>
          </w:p>
        </w:tc>
        <w:tc>
          <w:tcPr>
            <w:tcW w:w="1347" w:type="dxa"/>
          </w:tcPr>
          <w:p w:rsidR="00352B25" w:rsidRPr="00D94E8F" w:rsidRDefault="00352B25" w:rsidP="00352B25">
            <w:pPr>
              <w:jc w:val="center"/>
              <w:rPr>
                <w:rFonts w:eastAsia="MS Mincho"/>
                <w:highlight w:val="yellow"/>
              </w:rPr>
            </w:pPr>
            <w:r w:rsidRPr="007B3BAF">
              <w:rPr>
                <w:rFonts w:eastAsia="MS Mincho"/>
                <w:highlight w:val="yellow"/>
              </w:rPr>
              <w:t>0 – 360</w:t>
            </w:r>
          </w:p>
        </w:tc>
        <w:tc>
          <w:tcPr>
            <w:tcW w:w="540" w:type="dxa"/>
          </w:tcPr>
          <w:p w:rsidR="00352B25" w:rsidRPr="00D94E8F" w:rsidRDefault="00352B25" w:rsidP="00352B25">
            <w:pPr>
              <w:jc w:val="center"/>
              <w:rPr>
                <w:rFonts w:eastAsia="MS Mincho"/>
                <w:highlight w:val="yellow"/>
              </w:rPr>
            </w:pPr>
            <w:r w:rsidRPr="007B3BAF">
              <w:rPr>
                <w:rFonts w:eastAsia="MS Mincho"/>
                <w:highlight w:val="yellow"/>
              </w:rPr>
              <w:t>1</w:t>
            </w:r>
          </w:p>
        </w:tc>
        <w:tc>
          <w:tcPr>
            <w:tcW w:w="1388" w:type="dxa"/>
          </w:tcPr>
          <w:p w:rsidR="00352B25" w:rsidRPr="00D94E8F" w:rsidRDefault="00352B25" w:rsidP="00352B25">
            <w:pPr>
              <w:jc w:val="center"/>
              <w:rPr>
                <w:rFonts w:eastAsia="MS Mincho"/>
                <w:highlight w:val="yellow"/>
              </w:rPr>
            </w:pPr>
            <w:r w:rsidRPr="007B3BAF">
              <w:rPr>
                <w:rFonts w:eastAsia="MS Mincho"/>
                <w:highlight w:val="yellow"/>
              </w:rPr>
              <w:t>0.0</w:t>
            </w:r>
          </w:p>
        </w:tc>
        <w:tc>
          <w:tcPr>
            <w:tcW w:w="1589" w:type="dxa"/>
          </w:tcPr>
          <w:p w:rsidR="00352B25" w:rsidRPr="00D94E8F" w:rsidRDefault="00352B25" w:rsidP="00352B25">
            <w:pPr>
              <w:jc w:val="center"/>
              <w:rPr>
                <w:rFonts w:eastAsia="MS Mincho"/>
                <w:highlight w:val="yellow"/>
              </w:rPr>
            </w:pPr>
            <w:r w:rsidRPr="007B3BAF">
              <w:rPr>
                <w:rFonts w:eastAsia="MS Mincho"/>
                <w:highlight w:val="yellow"/>
              </w:rPr>
              <w:t>1.51</w:t>
            </w:r>
          </w:p>
        </w:tc>
        <w:tc>
          <w:tcPr>
            <w:tcW w:w="1602" w:type="dxa"/>
          </w:tcPr>
          <w:p w:rsidR="00352B25" w:rsidRPr="00D94E8F" w:rsidRDefault="00352B25" w:rsidP="00352B25">
            <w:pPr>
              <w:jc w:val="center"/>
              <w:rPr>
                <w:rFonts w:eastAsia="MS Mincho"/>
                <w:highlight w:val="yellow"/>
              </w:rPr>
            </w:pPr>
            <w:r w:rsidRPr="007B3BAF">
              <w:rPr>
                <w:rFonts w:eastAsia="MS Mincho"/>
                <w:highlight w:val="yellow"/>
              </w:rPr>
              <w:t>-185.05</w:t>
            </w:r>
          </w:p>
        </w:tc>
        <w:tc>
          <w:tcPr>
            <w:tcW w:w="1418" w:type="dxa"/>
          </w:tcPr>
          <w:p w:rsidR="00352B25" w:rsidRPr="00D94E8F" w:rsidRDefault="00352B25" w:rsidP="00352B25">
            <w:pPr>
              <w:tabs>
                <w:tab w:val="center" w:pos="4320"/>
                <w:tab w:val="right" w:pos="8640"/>
              </w:tabs>
              <w:jc w:val="center"/>
              <w:rPr>
                <w:rFonts w:eastAsia="MS Mincho"/>
                <w:highlight w:val="yellow"/>
              </w:rPr>
            </w:pPr>
            <w:r w:rsidRPr="007B3BAF">
              <w:rPr>
                <w:rFonts w:eastAsia="MS Mincho"/>
                <w:highlight w:val="yellow"/>
              </w:rPr>
              <w:t>-174.5</w:t>
            </w:r>
          </w:p>
        </w:tc>
      </w:tr>
      <w:tr w:rsidR="00352B25" w:rsidRPr="00D94E8F" w:rsidTr="00352B25">
        <w:tc>
          <w:tcPr>
            <w:tcW w:w="1173" w:type="dxa"/>
          </w:tcPr>
          <w:p w:rsidR="00352B25" w:rsidRPr="00C16274" w:rsidRDefault="00352B25" w:rsidP="00352B25">
            <w:pPr>
              <w:tabs>
                <w:tab w:val="center" w:pos="4320"/>
                <w:tab w:val="right" w:pos="8640"/>
              </w:tabs>
              <w:jc w:val="center"/>
              <w:rPr>
                <w:rFonts w:eastAsia="MS Mincho"/>
                <w:b/>
                <w:highlight w:val="yellow"/>
              </w:rPr>
            </w:pPr>
            <w:r w:rsidRPr="00C16274">
              <w:rPr>
                <w:rFonts w:eastAsia="MS Mincho"/>
                <w:b/>
                <w:highlight w:val="yellow"/>
              </w:rPr>
              <w:t>5</w:t>
            </w:r>
          </w:p>
        </w:tc>
        <w:tc>
          <w:tcPr>
            <w:tcW w:w="1347" w:type="dxa"/>
          </w:tcPr>
          <w:p w:rsidR="00352B25" w:rsidRPr="00D94E8F" w:rsidRDefault="00352B25" w:rsidP="00352B25">
            <w:pPr>
              <w:tabs>
                <w:tab w:val="center" w:pos="4320"/>
                <w:tab w:val="right" w:pos="8640"/>
              </w:tabs>
              <w:jc w:val="center"/>
              <w:rPr>
                <w:rFonts w:eastAsia="MS Mincho"/>
                <w:highlight w:val="yellow"/>
              </w:rPr>
            </w:pPr>
            <w:r w:rsidRPr="007B3BAF">
              <w:rPr>
                <w:rFonts w:eastAsia="MS Mincho"/>
                <w:highlight w:val="yellow"/>
              </w:rPr>
              <w:t>0 – 360</w:t>
            </w:r>
          </w:p>
        </w:tc>
        <w:tc>
          <w:tcPr>
            <w:tcW w:w="540" w:type="dxa"/>
          </w:tcPr>
          <w:p w:rsidR="00352B25" w:rsidRPr="00D94E8F" w:rsidRDefault="00352B25" w:rsidP="00352B25">
            <w:pPr>
              <w:tabs>
                <w:tab w:val="center" w:pos="4320"/>
                <w:tab w:val="right" w:pos="8640"/>
              </w:tabs>
              <w:jc w:val="center"/>
              <w:rPr>
                <w:rFonts w:eastAsia="MS Mincho"/>
                <w:highlight w:val="yellow"/>
              </w:rPr>
            </w:pPr>
            <w:r w:rsidRPr="007B3BAF">
              <w:rPr>
                <w:rFonts w:eastAsia="MS Mincho"/>
                <w:highlight w:val="yellow"/>
              </w:rPr>
              <w:t>5</w:t>
            </w:r>
          </w:p>
        </w:tc>
        <w:tc>
          <w:tcPr>
            <w:tcW w:w="1388" w:type="dxa"/>
          </w:tcPr>
          <w:p w:rsidR="00352B25" w:rsidRPr="00D94E8F" w:rsidRDefault="00352B25" w:rsidP="00352B25">
            <w:pPr>
              <w:tabs>
                <w:tab w:val="center" w:pos="4320"/>
                <w:tab w:val="right" w:pos="8640"/>
              </w:tabs>
              <w:jc w:val="center"/>
              <w:rPr>
                <w:rFonts w:eastAsia="MS Mincho"/>
                <w:highlight w:val="yellow"/>
              </w:rPr>
            </w:pPr>
            <w:r w:rsidRPr="007B3BAF">
              <w:rPr>
                <w:rFonts w:eastAsia="MS Mincho"/>
                <w:highlight w:val="yellow"/>
              </w:rPr>
              <w:t>0.0</w:t>
            </w:r>
          </w:p>
        </w:tc>
        <w:tc>
          <w:tcPr>
            <w:tcW w:w="1589" w:type="dxa"/>
          </w:tcPr>
          <w:p w:rsidR="00352B25" w:rsidRPr="00D94E8F" w:rsidRDefault="00352B25" w:rsidP="00352B25">
            <w:pPr>
              <w:tabs>
                <w:tab w:val="center" w:pos="4320"/>
                <w:tab w:val="right" w:pos="8640"/>
              </w:tabs>
              <w:jc w:val="center"/>
              <w:rPr>
                <w:rFonts w:eastAsia="MS Mincho"/>
                <w:highlight w:val="yellow"/>
              </w:rPr>
            </w:pPr>
            <w:r w:rsidRPr="007B3BAF">
              <w:rPr>
                <w:rFonts w:eastAsia="MS Mincho"/>
                <w:highlight w:val="yellow"/>
              </w:rPr>
              <w:t>1.98</w:t>
            </w:r>
          </w:p>
        </w:tc>
        <w:tc>
          <w:tcPr>
            <w:tcW w:w="1602" w:type="dxa"/>
          </w:tcPr>
          <w:p w:rsidR="00352B25" w:rsidRPr="00D94E8F" w:rsidRDefault="00352B25" w:rsidP="00352B25">
            <w:pPr>
              <w:tabs>
                <w:tab w:val="center" w:pos="4320"/>
                <w:tab w:val="right" w:pos="8640"/>
              </w:tabs>
              <w:jc w:val="center"/>
              <w:rPr>
                <w:rFonts w:eastAsia="MS Mincho"/>
                <w:highlight w:val="yellow"/>
              </w:rPr>
            </w:pPr>
            <w:r w:rsidRPr="007B3BAF">
              <w:rPr>
                <w:rFonts w:eastAsia="MS Mincho"/>
                <w:highlight w:val="yellow"/>
              </w:rPr>
              <w:t>-166.42</w:t>
            </w:r>
          </w:p>
        </w:tc>
        <w:tc>
          <w:tcPr>
            <w:tcW w:w="1418" w:type="dxa"/>
          </w:tcPr>
          <w:p w:rsidR="00352B25" w:rsidRPr="00D94E8F" w:rsidRDefault="00352B25" w:rsidP="00352B25">
            <w:pPr>
              <w:tabs>
                <w:tab w:val="center" w:pos="4320"/>
                <w:tab w:val="right" w:pos="8640"/>
              </w:tabs>
              <w:jc w:val="center"/>
              <w:rPr>
                <w:rFonts w:eastAsia="MS Mincho"/>
                <w:highlight w:val="yellow"/>
              </w:rPr>
            </w:pPr>
            <w:r w:rsidRPr="007B3BAF">
              <w:rPr>
                <w:rFonts w:eastAsia="MS Mincho"/>
                <w:highlight w:val="yellow"/>
              </w:rPr>
              <w:t>-156.27</w:t>
            </w:r>
          </w:p>
        </w:tc>
      </w:tr>
    </w:tbl>
    <w:p w:rsidR="00352B25" w:rsidRDefault="00352B25" w:rsidP="00352B25">
      <w:pPr>
        <w:pStyle w:val="ECCParagraph"/>
        <w:rPr>
          <w:highlight w:val="yellow"/>
          <w:lang w:eastAsia="fr-CH"/>
        </w:rPr>
      </w:pPr>
    </w:p>
    <w:p w:rsidR="00352B25" w:rsidRPr="00D94E8F" w:rsidRDefault="00352B25" w:rsidP="00352B25">
      <w:pPr>
        <w:pStyle w:val="ECCParagraph"/>
        <w:rPr>
          <w:highlight w:val="yellow"/>
        </w:rPr>
      </w:pPr>
      <w:r w:rsidRPr="007B3BAF">
        <w:rPr>
          <w:highlight w:val="yellow"/>
        </w:rPr>
        <w:t xml:space="preserve">Following results were derived for Scenario B.1.1 (Macro cell) for low gain wideband MSS terminals in rural environment: </w:t>
      </w:r>
    </w:p>
    <w:p w:rsidR="00352B25" w:rsidRPr="00352B25" w:rsidRDefault="00352B25" w:rsidP="00C16274">
      <w:pPr>
        <w:pStyle w:val="ECCParBulleted"/>
        <w:numPr>
          <w:ilvl w:val="0"/>
          <w:numId w:val="25"/>
        </w:numPr>
        <w:rPr>
          <w:highlight w:val="yellow"/>
        </w:rPr>
      </w:pPr>
      <w:r w:rsidRPr="00352B25">
        <w:rPr>
          <w:highlight w:val="yellow"/>
        </w:rPr>
        <w:t>1 or 5 Low gain terminal transmitting at full power to the satellite in 30x30 km²</w:t>
      </w:r>
    </w:p>
    <w:p w:rsidR="00352B25" w:rsidRPr="00352B25" w:rsidRDefault="00352B25" w:rsidP="00C16274">
      <w:pPr>
        <w:pStyle w:val="ECCParBulleted"/>
        <w:numPr>
          <w:ilvl w:val="0"/>
          <w:numId w:val="25"/>
        </w:numPr>
        <w:rPr>
          <w:highlight w:val="yellow"/>
        </w:rPr>
      </w:pPr>
      <w:proofErr w:type="gramStart"/>
      <w:r w:rsidRPr="00352B25">
        <w:rPr>
          <w:highlight w:val="yellow"/>
        </w:rPr>
        <w:t>36 users per cell for the fully loaded system (SEAMCAT).</w:t>
      </w:r>
      <w:proofErr w:type="gramEnd"/>
    </w:p>
    <w:p w:rsidR="00352B25" w:rsidRDefault="00352B25" w:rsidP="00352B25">
      <w:pPr>
        <w:pStyle w:val="ECCTabletitle"/>
        <w:rPr>
          <w:highlight w:val="yellow"/>
        </w:rPr>
      </w:pPr>
      <w:r w:rsidRPr="007B3BAF">
        <w:rPr>
          <w:highlight w:val="yellow"/>
        </w:rPr>
        <w:t>Scenario B.1.c) and d): MSS UT (1980-2010 MHz) into ECN MS (2010-2025 MHz)</w:t>
      </w:r>
    </w:p>
    <w:tbl>
      <w:tblPr>
        <w:tblW w:w="9057"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3"/>
        <w:gridCol w:w="1347"/>
        <w:gridCol w:w="540"/>
        <w:gridCol w:w="1388"/>
        <w:gridCol w:w="1589"/>
        <w:gridCol w:w="1744"/>
        <w:gridCol w:w="1276"/>
      </w:tblGrid>
      <w:tr w:rsidR="00352B25" w:rsidRPr="00C16274" w:rsidTr="00352B25">
        <w:trPr>
          <w:trHeight w:val="1391"/>
        </w:trPr>
        <w:tc>
          <w:tcPr>
            <w:tcW w:w="1173" w:type="dxa"/>
          </w:tcPr>
          <w:p w:rsidR="00352B25" w:rsidRPr="00C16274" w:rsidRDefault="00352B25" w:rsidP="00352B25">
            <w:pPr>
              <w:jc w:val="center"/>
              <w:rPr>
                <w:rFonts w:eastAsia="MS Mincho"/>
                <w:b/>
                <w:highlight w:val="yellow"/>
              </w:rPr>
            </w:pPr>
            <w:r w:rsidRPr="00C16274">
              <w:rPr>
                <w:rFonts w:eastAsia="MS Mincho"/>
                <w:b/>
                <w:highlight w:val="yellow"/>
              </w:rPr>
              <w:t>MSS UE antenna tilt</w:t>
            </w:r>
          </w:p>
        </w:tc>
        <w:tc>
          <w:tcPr>
            <w:tcW w:w="1347" w:type="dxa"/>
          </w:tcPr>
          <w:p w:rsidR="00352B25" w:rsidRPr="00C16274" w:rsidRDefault="00352B25" w:rsidP="00352B25">
            <w:pPr>
              <w:jc w:val="center"/>
              <w:rPr>
                <w:rFonts w:eastAsia="MS Mincho"/>
                <w:b/>
                <w:highlight w:val="yellow"/>
              </w:rPr>
            </w:pPr>
            <w:r w:rsidRPr="00C16274">
              <w:rPr>
                <w:rFonts w:eastAsia="MS Mincho"/>
                <w:b/>
                <w:highlight w:val="yellow"/>
              </w:rPr>
              <w:t>Azimuth angle distribution of MSS UE antenna direction</w:t>
            </w:r>
          </w:p>
        </w:tc>
        <w:tc>
          <w:tcPr>
            <w:tcW w:w="540" w:type="dxa"/>
          </w:tcPr>
          <w:p w:rsidR="00352B25" w:rsidRPr="00C16274" w:rsidRDefault="00352B25" w:rsidP="00352B25">
            <w:pPr>
              <w:jc w:val="center"/>
              <w:rPr>
                <w:rFonts w:eastAsia="MS Mincho"/>
                <w:b/>
                <w:highlight w:val="yellow"/>
              </w:rPr>
            </w:pPr>
            <w:r w:rsidRPr="00C16274">
              <w:rPr>
                <w:rFonts w:eastAsia="MS Mincho"/>
                <w:b/>
                <w:highlight w:val="yellow"/>
              </w:rPr>
              <w:t xml:space="preserve">N </w:t>
            </w:r>
            <w:proofErr w:type="spellStart"/>
            <w:r w:rsidRPr="00C16274">
              <w:rPr>
                <w:rFonts w:eastAsia="MS Mincho"/>
                <w:b/>
                <w:highlight w:val="yellow"/>
              </w:rPr>
              <w:t>Int</w:t>
            </w:r>
            <w:proofErr w:type="spellEnd"/>
          </w:p>
        </w:tc>
        <w:tc>
          <w:tcPr>
            <w:tcW w:w="1388" w:type="dxa"/>
          </w:tcPr>
          <w:p w:rsidR="00352B25" w:rsidRPr="00C16274" w:rsidRDefault="00352B25" w:rsidP="00352B25">
            <w:pPr>
              <w:jc w:val="center"/>
              <w:rPr>
                <w:rFonts w:eastAsia="MS Mincho"/>
                <w:b/>
                <w:highlight w:val="yellow"/>
              </w:rPr>
            </w:pPr>
            <w:r w:rsidRPr="00C16274">
              <w:rPr>
                <w:rFonts w:eastAsia="MS Mincho"/>
                <w:b/>
                <w:highlight w:val="yellow"/>
              </w:rPr>
              <w:t>Average capacity loss in reference cell, %</w:t>
            </w:r>
          </w:p>
        </w:tc>
        <w:tc>
          <w:tcPr>
            <w:tcW w:w="1589" w:type="dxa"/>
          </w:tcPr>
          <w:p w:rsidR="00352B25" w:rsidRPr="00C16274" w:rsidRDefault="00352B25" w:rsidP="00352B25">
            <w:pPr>
              <w:jc w:val="center"/>
              <w:rPr>
                <w:rFonts w:eastAsia="MS Mincho"/>
                <w:b/>
                <w:highlight w:val="yellow"/>
              </w:rPr>
            </w:pPr>
            <w:r w:rsidRPr="00C16274">
              <w:rPr>
                <w:rFonts w:eastAsia="MS Mincho"/>
                <w:b/>
                <w:highlight w:val="yellow"/>
              </w:rPr>
              <w:t>Average capacity loss in victim CDMA system, %</w:t>
            </w:r>
          </w:p>
        </w:tc>
        <w:tc>
          <w:tcPr>
            <w:tcW w:w="1744" w:type="dxa"/>
          </w:tcPr>
          <w:p w:rsidR="00352B25" w:rsidRPr="00C16274" w:rsidRDefault="00352B25" w:rsidP="00352B25">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unw</w:t>
            </w:r>
            <w:proofErr w:type="spellEnd"/>
            <w:r w:rsidRPr="00C16274">
              <w:rPr>
                <w:rFonts w:eastAsia="MS Mincho"/>
                <w:b/>
                <w:highlight w:val="yellow"/>
                <w:vertAlign w:val="subscript"/>
              </w:rPr>
              <w:t>.,</w:t>
            </w:r>
          </w:p>
          <w:p w:rsidR="00352B25" w:rsidRPr="00C16274" w:rsidRDefault="00352B25" w:rsidP="00352B25">
            <w:pPr>
              <w:jc w:val="center"/>
              <w:rPr>
                <w:rFonts w:eastAsia="MS Mincho"/>
                <w:b/>
                <w:highlight w:val="yellow"/>
              </w:rPr>
            </w:pPr>
            <w:proofErr w:type="spellStart"/>
            <w:r w:rsidRPr="00C16274">
              <w:rPr>
                <w:rFonts w:eastAsia="MS Mincho"/>
                <w:b/>
                <w:highlight w:val="yellow"/>
              </w:rPr>
              <w:t>dBm</w:t>
            </w:r>
            <w:proofErr w:type="spellEnd"/>
          </w:p>
          <w:p w:rsidR="00352B25" w:rsidRPr="00C16274" w:rsidRDefault="00352B25" w:rsidP="00352B25">
            <w:pPr>
              <w:jc w:val="center"/>
              <w:rPr>
                <w:rFonts w:eastAsia="MS Mincho"/>
                <w:b/>
                <w:highlight w:val="yellow"/>
              </w:rPr>
            </w:pPr>
            <w:r w:rsidRPr="00C16274">
              <w:rPr>
                <w:rFonts w:eastAsia="MS Mincho"/>
                <w:b/>
                <w:highlight w:val="yellow"/>
              </w:rPr>
              <w:t>(reference cell)</w:t>
            </w:r>
          </w:p>
          <w:p w:rsidR="00352B25" w:rsidRPr="00C16274" w:rsidRDefault="00352B25" w:rsidP="00352B25">
            <w:pPr>
              <w:jc w:val="center"/>
              <w:rPr>
                <w:rFonts w:eastAsia="MS Mincho"/>
                <w:b/>
                <w:highlight w:val="yellow"/>
              </w:rPr>
            </w:pPr>
          </w:p>
        </w:tc>
        <w:tc>
          <w:tcPr>
            <w:tcW w:w="1276" w:type="dxa"/>
          </w:tcPr>
          <w:p w:rsidR="00352B25" w:rsidRPr="00C16274" w:rsidRDefault="00352B25" w:rsidP="00352B25">
            <w:pPr>
              <w:jc w:val="center"/>
              <w:rPr>
                <w:rFonts w:eastAsia="MS Mincho"/>
                <w:b/>
                <w:highlight w:val="yellow"/>
                <w:vertAlign w:val="subscript"/>
              </w:rPr>
            </w:pPr>
            <w:proofErr w:type="gramStart"/>
            <w:r w:rsidRPr="00C16274">
              <w:rPr>
                <w:rFonts w:eastAsia="MS Mincho"/>
                <w:b/>
                <w:highlight w:val="yellow"/>
              </w:rPr>
              <w:t>mean</w:t>
            </w:r>
            <w:proofErr w:type="gramEnd"/>
            <w:r w:rsidRPr="00C16274">
              <w:rPr>
                <w:rFonts w:eastAsia="MS Mincho"/>
                <w:b/>
                <w:highlight w:val="yellow"/>
              </w:rPr>
              <w:t xml:space="preserve"> </w:t>
            </w:r>
            <w:proofErr w:type="spellStart"/>
            <w:r w:rsidRPr="00C16274">
              <w:rPr>
                <w:rFonts w:eastAsia="MS Mincho"/>
                <w:b/>
                <w:highlight w:val="yellow"/>
              </w:rPr>
              <w:t>IRSS</w:t>
            </w:r>
            <w:r w:rsidRPr="00C16274">
              <w:rPr>
                <w:rFonts w:eastAsia="MS Mincho"/>
                <w:b/>
                <w:highlight w:val="yellow"/>
                <w:vertAlign w:val="subscript"/>
              </w:rPr>
              <w:t>block</w:t>
            </w:r>
            <w:proofErr w:type="spellEnd"/>
            <w:r w:rsidRPr="00C16274">
              <w:rPr>
                <w:rFonts w:eastAsia="MS Mincho"/>
                <w:b/>
                <w:highlight w:val="yellow"/>
                <w:vertAlign w:val="subscript"/>
              </w:rPr>
              <w:t>.,</w:t>
            </w:r>
          </w:p>
          <w:p w:rsidR="00352B25" w:rsidRPr="00C16274" w:rsidRDefault="00352B25" w:rsidP="00352B25">
            <w:pPr>
              <w:jc w:val="center"/>
              <w:rPr>
                <w:rFonts w:eastAsia="MS Mincho"/>
                <w:b/>
                <w:highlight w:val="yellow"/>
              </w:rPr>
            </w:pPr>
            <w:proofErr w:type="spellStart"/>
            <w:r w:rsidRPr="00C16274">
              <w:rPr>
                <w:rFonts w:eastAsia="MS Mincho"/>
                <w:b/>
                <w:highlight w:val="yellow"/>
              </w:rPr>
              <w:t>dBm</w:t>
            </w:r>
            <w:proofErr w:type="spellEnd"/>
          </w:p>
          <w:p w:rsidR="00352B25" w:rsidRPr="00C16274" w:rsidRDefault="00352B25" w:rsidP="00352B25">
            <w:pPr>
              <w:jc w:val="center"/>
              <w:rPr>
                <w:rFonts w:eastAsia="MS Mincho"/>
                <w:b/>
                <w:highlight w:val="yellow"/>
              </w:rPr>
            </w:pPr>
            <w:r w:rsidRPr="00C16274">
              <w:rPr>
                <w:rFonts w:eastAsia="MS Mincho"/>
                <w:b/>
                <w:highlight w:val="yellow"/>
              </w:rPr>
              <w:t>(reference cell)</w:t>
            </w:r>
          </w:p>
          <w:p w:rsidR="00352B25" w:rsidRPr="00C16274" w:rsidRDefault="00352B25" w:rsidP="00352B25">
            <w:pPr>
              <w:jc w:val="center"/>
              <w:rPr>
                <w:rFonts w:eastAsia="MS Mincho"/>
                <w:b/>
                <w:highlight w:val="yellow"/>
              </w:rPr>
            </w:pPr>
          </w:p>
        </w:tc>
      </w:tr>
      <w:tr w:rsidR="00352B25" w:rsidRPr="00D94E8F" w:rsidTr="00352B25">
        <w:tc>
          <w:tcPr>
            <w:tcW w:w="1173" w:type="dxa"/>
          </w:tcPr>
          <w:p w:rsidR="00352B25" w:rsidRPr="00C16274" w:rsidRDefault="00352B25" w:rsidP="00352B25">
            <w:pPr>
              <w:jc w:val="center"/>
              <w:rPr>
                <w:rFonts w:eastAsia="MS Mincho"/>
                <w:b/>
                <w:highlight w:val="yellow"/>
              </w:rPr>
            </w:pPr>
            <w:r w:rsidRPr="00C16274">
              <w:rPr>
                <w:rFonts w:eastAsia="MS Mincho"/>
                <w:b/>
                <w:highlight w:val="yellow"/>
              </w:rPr>
              <w:t>5</w:t>
            </w:r>
          </w:p>
        </w:tc>
        <w:tc>
          <w:tcPr>
            <w:tcW w:w="1347" w:type="dxa"/>
          </w:tcPr>
          <w:p w:rsidR="00352B25" w:rsidRPr="00D94E8F" w:rsidRDefault="00352B25" w:rsidP="00352B25">
            <w:pPr>
              <w:jc w:val="center"/>
              <w:rPr>
                <w:rFonts w:eastAsia="MS Mincho"/>
                <w:highlight w:val="yellow"/>
              </w:rPr>
            </w:pPr>
            <w:r w:rsidRPr="007B3BAF">
              <w:rPr>
                <w:rFonts w:eastAsia="MS Mincho"/>
                <w:highlight w:val="yellow"/>
              </w:rPr>
              <w:t>0 – 360</w:t>
            </w:r>
          </w:p>
        </w:tc>
        <w:tc>
          <w:tcPr>
            <w:tcW w:w="540" w:type="dxa"/>
          </w:tcPr>
          <w:p w:rsidR="00352B25" w:rsidRPr="00D94E8F" w:rsidRDefault="00352B25" w:rsidP="00352B25">
            <w:pPr>
              <w:jc w:val="center"/>
              <w:rPr>
                <w:rFonts w:eastAsia="MS Mincho"/>
                <w:highlight w:val="yellow"/>
              </w:rPr>
            </w:pPr>
            <w:r w:rsidRPr="007B3BAF">
              <w:rPr>
                <w:rFonts w:eastAsia="MS Mincho"/>
                <w:highlight w:val="yellow"/>
              </w:rPr>
              <w:t>1</w:t>
            </w:r>
          </w:p>
        </w:tc>
        <w:tc>
          <w:tcPr>
            <w:tcW w:w="1388" w:type="dxa"/>
          </w:tcPr>
          <w:p w:rsidR="00352B25" w:rsidRPr="00D94E8F" w:rsidRDefault="00352B25" w:rsidP="00352B25">
            <w:pPr>
              <w:jc w:val="center"/>
              <w:rPr>
                <w:rFonts w:eastAsia="MS Mincho"/>
                <w:highlight w:val="yellow"/>
              </w:rPr>
            </w:pPr>
            <w:r w:rsidRPr="007B3BAF">
              <w:rPr>
                <w:rFonts w:eastAsia="MS Mincho"/>
                <w:highlight w:val="yellow"/>
              </w:rPr>
              <w:t>0.0</w:t>
            </w:r>
          </w:p>
        </w:tc>
        <w:tc>
          <w:tcPr>
            <w:tcW w:w="1589" w:type="dxa"/>
          </w:tcPr>
          <w:p w:rsidR="00352B25" w:rsidRPr="00D94E8F" w:rsidRDefault="00352B25" w:rsidP="00352B25">
            <w:pPr>
              <w:jc w:val="center"/>
              <w:rPr>
                <w:rFonts w:eastAsia="MS Mincho"/>
                <w:highlight w:val="yellow"/>
              </w:rPr>
            </w:pPr>
            <w:r w:rsidRPr="007B3BAF">
              <w:rPr>
                <w:rFonts w:eastAsia="MS Mincho"/>
                <w:highlight w:val="yellow"/>
              </w:rPr>
              <w:t>1.85</w:t>
            </w:r>
          </w:p>
        </w:tc>
        <w:tc>
          <w:tcPr>
            <w:tcW w:w="1744" w:type="dxa"/>
          </w:tcPr>
          <w:p w:rsidR="00352B25" w:rsidRPr="00D94E8F" w:rsidRDefault="00352B25" w:rsidP="00352B25">
            <w:pPr>
              <w:jc w:val="center"/>
              <w:rPr>
                <w:rFonts w:eastAsia="MS Mincho"/>
                <w:highlight w:val="yellow"/>
              </w:rPr>
            </w:pPr>
            <w:r w:rsidRPr="007B3BAF">
              <w:rPr>
                <w:rFonts w:eastAsia="MS Mincho"/>
                <w:highlight w:val="yellow"/>
              </w:rPr>
              <w:t>-185.05</w:t>
            </w:r>
          </w:p>
        </w:tc>
        <w:tc>
          <w:tcPr>
            <w:tcW w:w="1276" w:type="dxa"/>
          </w:tcPr>
          <w:p w:rsidR="00352B25" w:rsidRPr="00D94E8F" w:rsidRDefault="00352B25" w:rsidP="00352B25">
            <w:pPr>
              <w:jc w:val="center"/>
              <w:rPr>
                <w:rFonts w:eastAsia="MS Mincho"/>
                <w:highlight w:val="yellow"/>
              </w:rPr>
            </w:pPr>
            <w:r w:rsidRPr="007B3BAF">
              <w:rPr>
                <w:rFonts w:eastAsia="MS Mincho"/>
                <w:highlight w:val="yellow"/>
              </w:rPr>
              <w:t>-174.5</w:t>
            </w:r>
          </w:p>
        </w:tc>
      </w:tr>
      <w:tr w:rsidR="00352B25" w:rsidRPr="00D94E8F" w:rsidTr="00352B25">
        <w:tc>
          <w:tcPr>
            <w:tcW w:w="1173" w:type="dxa"/>
          </w:tcPr>
          <w:p w:rsidR="00352B25" w:rsidRPr="00C16274" w:rsidRDefault="00352B25" w:rsidP="00352B25">
            <w:pPr>
              <w:jc w:val="center"/>
              <w:rPr>
                <w:rFonts w:eastAsia="MS Mincho"/>
                <w:b/>
                <w:highlight w:val="yellow"/>
              </w:rPr>
            </w:pPr>
            <w:r w:rsidRPr="00C16274">
              <w:rPr>
                <w:rFonts w:eastAsia="MS Mincho"/>
                <w:b/>
                <w:highlight w:val="yellow"/>
              </w:rPr>
              <w:t>5</w:t>
            </w:r>
          </w:p>
        </w:tc>
        <w:tc>
          <w:tcPr>
            <w:tcW w:w="1347" w:type="dxa"/>
          </w:tcPr>
          <w:p w:rsidR="00352B25" w:rsidRPr="00D94E8F" w:rsidRDefault="00352B25" w:rsidP="00352B25">
            <w:pPr>
              <w:jc w:val="center"/>
              <w:rPr>
                <w:rFonts w:eastAsia="MS Mincho"/>
                <w:highlight w:val="yellow"/>
              </w:rPr>
            </w:pPr>
            <w:r w:rsidRPr="007B3BAF">
              <w:rPr>
                <w:rFonts w:eastAsia="MS Mincho"/>
                <w:highlight w:val="yellow"/>
              </w:rPr>
              <w:t>0 – 360</w:t>
            </w:r>
          </w:p>
        </w:tc>
        <w:tc>
          <w:tcPr>
            <w:tcW w:w="540" w:type="dxa"/>
          </w:tcPr>
          <w:p w:rsidR="00352B25" w:rsidRPr="00D94E8F" w:rsidRDefault="00352B25" w:rsidP="00352B25">
            <w:pPr>
              <w:jc w:val="center"/>
              <w:rPr>
                <w:rFonts w:eastAsia="MS Mincho"/>
                <w:highlight w:val="yellow"/>
              </w:rPr>
            </w:pPr>
            <w:r w:rsidRPr="007B3BAF">
              <w:rPr>
                <w:rFonts w:eastAsia="MS Mincho"/>
                <w:highlight w:val="yellow"/>
              </w:rPr>
              <w:t>5</w:t>
            </w:r>
          </w:p>
        </w:tc>
        <w:tc>
          <w:tcPr>
            <w:tcW w:w="1388" w:type="dxa"/>
          </w:tcPr>
          <w:p w:rsidR="00352B25" w:rsidRPr="00D94E8F" w:rsidRDefault="00352B25" w:rsidP="00352B25">
            <w:pPr>
              <w:jc w:val="center"/>
              <w:rPr>
                <w:rFonts w:eastAsia="MS Mincho"/>
                <w:highlight w:val="yellow"/>
              </w:rPr>
            </w:pPr>
            <w:r w:rsidRPr="007B3BAF">
              <w:rPr>
                <w:rFonts w:eastAsia="MS Mincho"/>
                <w:highlight w:val="yellow"/>
              </w:rPr>
              <w:t>0.0</w:t>
            </w:r>
          </w:p>
        </w:tc>
        <w:tc>
          <w:tcPr>
            <w:tcW w:w="1589" w:type="dxa"/>
          </w:tcPr>
          <w:p w:rsidR="00352B25" w:rsidRPr="00D94E8F" w:rsidRDefault="00352B25" w:rsidP="00352B25">
            <w:pPr>
              <w:jc w:val="center"/>
              <w:rPr>
                <w:rFonts w:eastAsia="MS Mincho"/>
                <w:highlight w:val="yellow"/>
              </w:rPr>
            </w:pPr>
            <w:r w:rsidRPr="007B3BAF">
              <w:rPr>
                <w:rFonts w:eastAsia="MS Mincho"/>
                <w:highlight w:val="yellow"/>
              </w:rPr>
              <w:t>1.85</w:t>
            </w:r>
          </w:p>
        </w:tc>
        <w:tc>
          <w:tcPr>
            <w:tcW w:w="1744" w:type="dxa"/>
          </w:tcPr>
          <w:p w:rsidR="00352B25" w:rsidRPr="00D94E8F" w:rsidRDefault="00352B25" w:rsidP="00352B25">
            <w:pPr>
              <w:jc w:val="center"/>
              <w:rPr>
                <w:rFonts w:eastAsia="MS Mincho"/>
                <w:highlight w:val="yellow"/>
              </w:rPr>
            </w:pPr>
            <w:r w:rsidRPr="007B3BAF">
              <w:rPr>
                <w:rFonts w:eastAsia="MS Mincho"/>
                <w:highlight w:val="yellow"/>
              </w:rPr>
              <w:t>-160.38</w:t>
            </w:r>
          </w:p>
        </w:tc>
        <w:tc>
          <w:tcPr>
            <w:tcW w:w="1276" w:type="dxa"/>
          </w:tcPr>
          <w:p w:rsidR="00352B25" w:rsidRPr="00D94E8F" w:rsidRDefault="00352B25" w:rsidP="00352B25">
            <w:pPr>
              <w:jc w:val="center"/>
              <w:rPr>
                <w:rFonts w:eastAsia="MS Mincho"/>
                <w:highlight w:val="yellow"/>
              </w:rPr>
            </w:pPr>
            <w:r w:rsidRPr="007B3BAF">
              <w:rPr>
                <w:rFonts w:eastAsia="MS Mincho"/>
                <w:highlight w:val="yellow"/>
              </w:rPr>
              <w:t>-150.24</w:t>
            </w:r>
          </w:p>
        </w:tc>
      </w:tr>
    </w:tbl>
    <w:p w:rsidR="00352B25" w:rsidRDefault="00352B25" w:rsidP="00352B25">
      <w:pPr>
        <w:pStyle w:val="ECCParagraph"/>
        <w:rPr>
          <w:highlight w:val="yellow"/>
          <w:lang w:eastAsia="fr-CH"/>
        </w:rPr>
      </w:pPr>
    </w:p>
    <w:p w:rsidR="00352B25" w:rsidRPr="00516C14" w:rsidRDefault="00352B25" w:rsidP="00352B25">
      <w:pPr>
        <w:pStyle w:val="ECCParagraph"/>
        <w:rPr>
          <w:b/>
          <w:i/>
          <w:highlight w:val="yellow"/>
        </w:rPr>
      </w:pPr>
      <w:r w:rsidRPr="007B3BAF">
        <w:rPr>
          <w:b/>
          <w:i/>
          <w:highlight w:val="yellow"/>
          <w:lang w:eastAsia="fr-FR"/>
        </w:rPr>
        <w:t>Scenario B.2: Narrowband MSS</w:t>
      </w:r>
    </w:p>
    <w:p w:rsidR="00352B25" w:rsidRPr="00516C14" w:rsidRDefault="00352B25" w:rsidP="00352B25">
      <w:pPr>
        <w:pStyle w:val="ECCParagraph"/>
        <w:rPr>
          <w:highlight w:val="yellow"/>
        </w:rPr>
      </w:pPr>
      <w:r w:rsidRPr="00352B25">
        <w:rPr>
          <w:b/>
          <w:highlight w:val="yellow"/>
          <w:lang w:eastAsia="fr-FR"/>
        </w:rPr>
        <w:t>Scenario B.2.2:</w:t>
      </w:r>
      <w:r w:rsidRPr="007B3BAF">
        <w:rPr>
          <w:highlight w:val="yellow"/>
          <w:lang w:eastAsia="fr-FR"/>
        </w:rPr>
        <w:t xml:space="preserve"> Narrowband MSS -&gt; ECN MS in rural environment (Macro cell) - with guard band (Fit = 2,009.917 MHz)</w:t>
      </w:r>
    </w:p>
    <w:p w:rsidR="00352B25" w:rsidRPr="00516C14" w:rsidRDefault="00352B25" w:rsidP="00C16274">
      <w:pPr>
        <w:pStyle w:val="ECCParBulleted"/>
        <w:numPr>
          <w:ilvl w:val="0"/>
          <w:numId w:val="25"/>
        </w:numPr>
        <w:rPr>
          <w:highlight w:val="yellow"/>
        </w:rPr>
      </w:pPr>
      <w:r w:rsidRPr="007B3BAF">
        <w:rPr>
          <w:highlight w:val="yellow"/>
        </w:rPr>
        <w:t>1 High gain terminal transmitting at full power to the satellite in 30x30 km² (no CDMA used)</w:t>
      </w:r>
    </w:p>
    <w:p w:rsidR="00352B25" w:rsidRPr="00516C14" w:rsidRDefault="00352B25" w:rsidP="00C16274">
      <w:pPr>
        <w:pStyle w:val="ECCParBulleted"/>
        <w:numPr>
          <w:ilvl w:val="0"/>
          <w:numId w:val="25"/>
        </w:numPr>
        <w:rPr>
          <w:highlight w:val="yellow"/>
        </w:rPr>
      </w:pPr>
      <w:r w:rsidRPr="007B3BAF">
        <w:rPr>
          <w:highlight w:val="yellow"/>
        </w:rPr>
        <w:t>1 Low gain terminal transmitting at full power to the satellite in 30x30 km² (no CDMA used)</w:t>
      </w:r>
    </w:p>
    <w:p w:rsidR="00352B25" w:rsidRDefault="00352B25" w:rsidP="00C16274">
      <w:pPr>
        <w:pStyle w:val="ECCParBulleted"/>
        <w:numPr>
          <w:ilvl w:val="0"/>
          <w:numId w:val="25"/>
        </w:numPr>
        <w:rPr>
          <w:highlight w:val="yellow"/>
        </w:rPr>
      </w:pPr>
      <w:r w:rsidRPr="00352B25">
        <w:rPr>
          <w:highlight w:val="yellow"/>
        </w:rPr>
        <w:t>38 users per cell for the fully loaded system (SEAMCAT).</w:t>
      </w:r>
    </w:p>
    <w:p w:rsidR="00352B25" w:rsidRPr="00352B25" w:rsidRDefault="00352B25" w:rsidP="00352B25">
      <w:pPr>
        <w:pStyle w:val="ECCParagraph"/>
        <w:rPr>
          <w:highlight w:val="yellow"/>
        </w:rPr>
      </w:pPr>
    </w:p>
    <w:tbl>
      <w:tblPr>
        <w:tblW w:w="9057"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3"/>
        <w:gridCol w:w="1347"/>
        <w:gridCol w:w="866"/>
        <w:gridCol w:w="1062"/>
        <w:gridCol w:w="1589"/>
        <w:gridCol w:w="1461"/>
        <w:gridCol w:w="1559"/>
      </w:tblGrid>
      <w:tr w:rsidR="00352B25" w:rsidRPr="00C16274" w:rsidTr="00352B25">
        <w:trPr>
          <w:trHeight w:val="1391"/>
        </w:trPr>
        <w:tc>
          <w:tcPr>
            <w:tcW w:w="1173" w:type="dxa"/>
          </w:tcPr>
          <w:p w:rsidR="00352B25" w:rsidRPr="00C16274" w:rsidRDefault="00352B25" w:rsidP="00352B25">
            <w:pPr>
              <w:jc w:val="center"/>
              <w:rPr>
                <w:rFonts w:eastAsia="MS Mincho"/>
                <w:b/>
                <w:highlight w:val="yellow"/>
              </w:rPr>
            </w:pPr>
            <w:r w:rsidRPr="00C16274">
              <w:rPr>
                <w:rFonts w:eastAsia="MS Mincho"/>
                <w:b/>
                <w:szCs w:val="20"/>
                <w:highlight w:val="yellow"/>
                <w:lang w:eastAsia="fr-FR"/>
              </w:rPr>
              <w:t>MSS UE antenna tilt</w:t>
            </w:r>
          </w:p>
        </w:tc>
        <w:tc>
          <w:tcPr>
            <w:tcW w:w="1347" w:type="dxa"/>
          </w:tcPr>
          <w:p w:rsidR="00352B25" w:rsidRPr="00C16274" w:rsidRDefault="00352B25" w:rsidP="00352B25">
            <w:pPr>
              <w:jc w:val="center"/>
              <w:rPr>
                <w:rFonts w:eastAsia="MS Mincho"/>
                <w:b/>
                <w:highlight w:val="yellow"/>
              </w:rPr>
            </w:pPr>
            <w:r w:rsidRPr="00C16274">
              <w:rPr>
                <w:rFonts w:eastAsia="MS Mincho"/>
                <w:b/>
                <w:szCs w:val="20"/>
                <w:highlight w:val="yellow"/>
                <w:lang w:eastAsia="fr-FR"/>
              </w:rPr>
              <w:t>Azimuth angle distribution of MSS UE antenna direction</w:t>
            </w:r>
          </w:p>
        </w:tc>
        <w:tc>
          <w:tcPr>
            <w:tcW w:w="866" w:type="dxa"/>
          </w:tcPr>
          <w:p w:rsidR="00352B25" w:rsidRPr="00C16274" w:rsidRDefault="00352B25" w:rsidP="00352B25">
            <w:pPr>
              <w:jc w:val="center"/>
              <w:rPr>
                <w:rFonts w:eastAsia="MS Mincho"/>
                <w:b/>
                <w:highlight w:val="yellow"/>
              </w:rPr>
            </w:pPr>
            <w:r w:rsidRPr="00C16274">
              <w:rPr>
                <w:rFonts w:eastAsia="MS Mincho"/>
                <w:b/>
                <w:szCs w:val="20"/>
                <w:highlight w:val="yellow"/>
                <w:lang w:eastAsia="fr-FR"/>
              </w:rPr>
              <w:t>Terminal type</w:t>
            </w:r>
          </w:p>
        </w:tc>
        <w:tc>
          <w:tcPr>
            <w:tcW w:w="1062" w:type="dxa"/>
          </w:tcPr>
          <w:p w:rsidR="00352B25" w:rsidRPr="00C16274" w:rsidRDefault="00352B25" w:rsidP="00352B25">
            <w:pPr>
              <w:jc w:val="center"/>
              <w:rPr>
                <w:rFonts w:eastAsia="MS Mincho"/>
                <w:b/>
                <w:highlight w:val="yellow"/>
              </w:rPr>
            </w:pPr>
            <w:r w:rsidRPr="00C16274">
              <w:rPr>
                <w:rFonts w:eastAsia="MS Mincho"/>
                <w:b/>
                <w:szCs w:val="20"/>
                <w:highlight w:val="yellow"/>
                <w:lang w:eastAsia="fr-FR"/>
              </w:rPr>
              <w:t>Average capacity loss in reference cell, %</w:t>
            </w:r>
          </w:p>
        </w:tc>
        <w:tc>
          <w:tcPr>
            <w:tcW w:w="1589" w:type="dxa"/>
          </w:tcPr>
          <w:p w:rsidR="00352B25" w:rsidRPr="00C16274" w:rsidRDefault="00352B25" w:rsidP="00352B25">
            <w:pPr>
              <w:jc w:val="center"/>
              <w:rPr>
                <w:rFonts w:eastAsia="MS Mincho"/>
                <w:b/>
                <w:highlight w:val="yellow"/>
              </w:rPr>
            </w:pPr>
            <w:r w:rsidRPr="00C16274">
              <w:rPr>
                <w:rFonts w:eastAsia="MS Mincho"/>
                <w:b/>
                <w:szCs w:val="20"/>
                <w:highlight w:val="yellow"/>
                <w:lang w:eastAsia="fr-FR"/>
              </w:rPr>
              <w:t>Average capacity loss in victim CDMA system, %</w:t>
            </w:r>
          </w:p>
        </w:tc>
        <w:tc>
          <w:tcPr>
            <w:tcW w:w="1461" w:type="dxa"/>
          </w:tcPr>
          <w:p w:rsidR="00352B25" w:rsidRPr="00C16274" w:rsidRDefault="00352B25" w:rsidP="00352B25">
            <w:pPr>
              <w:jc w:val="center"/>
              <w:rPr>
                <w:rFonts w:eastAsia="MS Mincho"/>
                <w:b/>
                <w:highlight w:val="yellow"/>
                <w:vertAlign w:val="subscript"/>
              </w:rPr>
            </w:pPr>
            <w:proofErr w:type="gramStart"/>
            <w:r w:rsidRPr="00C16274">
              <w:rPr>
                <w:rFonts w:eastAsia="MS Mincho"/>
                <w:b/>
                <w:szCs w:val="20"/>
                <w:highlight w:val="yellow"/>
                <w:lang w:eastAsia="fr-FR"/>
              </w:rPr>
              <w:t>mean</w:t>
            </w:r>
            <w:proofErr w:type="gramEnd"/>
            <w:r w:rsidRPr="00C16274">
              <w:rPr>
                <w:rFonts w:eastAsia="MS Mincho"/>
                <w:b/>
                <w:szCs w:val="20"/>
                <w:highlight w:val="yellow"/>
                <w:lang w:eastAsia="fr-FR"/>
              </w:rPr>
              <w:t xml:space="preserve"> </w:t>
            </w:r>
            <w:proofErr w:type="spellStart"/>
            <w:r w:rsidRPr="00C16274">
              <w:rPr>
                <w:rFonts w:eastAsia="MS Mincho"/>
                <w:b/>
                <w:szCs w:val="20"/>
                <w:highlight w:val="yellow"/>
                <w:lang w:eastAsia="fr-FR"/>
              </w:rPr>
              <w:t>IRSS</w:t>
            </w:r>
            <w:r w:rsidRPr="00C16274">
              <w:rPr>
                <w:rFonts w:eastAsia="MS Mincho"/>
                <w:b/>
                <w:szCs w:val="20"/>
                <w:highlight w:val="yellow"/>
                <w:vertAlign w:val="subscript"/>
                <w:lang w:eastAsia="fr-FR"/>
              </w:rPr>
              <w:t>unw</w:t>
            </w:r>
            <w:proofErr w:type="spellEnd"/>
            <w:r w:rsidRPr="00C16274">
              <w:rPr>
                <w:rFonts w:eastAsia="MS Mincho"/>
                <w:b/>
                <w:szCs w:val="20"/>
                <w:highlight w:val="yellow"/>
                <w:vertAlign w:val="subscript"/>
                <w:lang w:eastAsia="fr-FR"/>
              </w:rPr>
              <w:t>.,</w:t>
            </w:r>
          </w:p>
          <w:p w:rsidR="00352B25" w:rsidRPr="00C16274" w:rsidRDefault="00352B25" w:rsidP="00352B25">
            <w:pPr>
              <w:jc w:val="center"/>
              <w:rPr>
                <w:rFonts w:eastAsia="MS Mincho"/>
                <w:b/>
                <w:highlight w:val="yellow"/>
              </w:rPr>
            </w:pPr>
            <w:proofErr w:type="spellStart"/>
            <w:r w:rsidRPr="00C16274">
              <w:rPr>
                <w:rFonts w:eastAsia="MS Mincho"/>
                <w:b/>
                <w:szCs w:val="20"/>
                <w:highlight w:val="yellow"/>
                <w:lang w:eastAsia="fr-FR"/>
              </w:rPr>
              <w:t>dBm</w:t>
            </w:r>
            <w:proofErr w:type="spellEnd"/>
          </w:p>
          <w:p w:rsidR="00352B25" w:rsidRPr="00C16274" w:rsidRDefault="00352B25" w:rsidP="00352B25">
            <w:pPr>
              <w:jc w:val="center"/>
              <w:rPr>
                <w:rFonts w:eastAsia="MS Mincho"/>
                <w:b/>
                <w:highlight w:val="yellow"/>
              </w:rPr>
            </w:pPr>
            <w:r w:rsidRPr="00C16274">
              <w:rPr>
                <w:rFonts w:eastAsia="MS Mincho"/>
                <w:b/>
                <w:szCs w:val="20"/>
                <w:highlight w:val="yellow"/>
                <w:lang w:eastAsia="fr-FR"/>
              </w:rPr>
              <w:t>(reference cell)</w:t>
            </w:r>
          </w:p>
          <w:p w:rsidR="00352B25" w:rsidRPr="00C16274" w:rsidRDefault="00352B25" w:rsidP="00352B25">
            <w:pPr>
              <w:keepNext/>
              <w:tabs>
                <w:tab w:val="left" w:pos="431"/>
              </w:tabs>
              <w:spacing w:before="480" w:after="240"/>
              <w:jc w:val="center"/>
              <w:outlineLvl w:val="0"/>
              <w:rPr>
                <w:rFonts w:ascii="Times New Roman" w:eastAsia="MS Mincho" w:hAnsi="Times New Roman"/>
                <w:b/>
                <w:szCs w:val="20"/>
                <w:highlight w:val="yellow"/>
                <w:lang w:val="en-GB"/>
              </w:rPr>
            </w:pPr>
          </w:p>
        </w:tc>
        <w:tc>
          <w:tcPr>
            <w:tcW w:w="1559" w:type="dxa"/>
          </w:tcPr>
          <w:p w:rsidR="00352B25" w:rsidRPr="00C16274" w:rsidRDefault="00352B25" w:rsidP="00352B25">
            <w:pPr>
              <w:jc w:val="center"/>
              <w:rPr>
                <w:rFonts w:eastAsia="MS Mincho"/>
                <w:b/>
                <w:highlight w:val="yellow"/>
                <w:vertAlign w:val="subscript"/>
              </w:rPr>
            </w:pPr>
            <w:proofErr w:type="gramStart"/>
            <w:r w:rsidRPr="00C16274">
              <w:rPr>
                <w:rFonts w:eastAsia="MS Mincho"/>
                <w:b/>
                <w:szCs w:val="20"/>
                <w:highlight w:val="yellow"/>
                <w:lang w:eastAsia="fr-FR"/>
              </w:rPr>
              <w:t>mean</w:t>
            </w:r>
            <w:proofErr w:type="gramEnd"/>
            <w:r w:rsidRPr="00C16274">
              <w:rPr>
                <w:rFonts w:eastAsia="MS Mincho"/>
                <w:b/>
                <w:szCs w:val="20"/>
                <w:highlight w:val="yellow"/>
                <w:lang w:eastAsia="fr-FR"/>
              </w:rPr>
              <w:t xml:space="preserve"> </w:t>
            </w:r>
            <w:proofErr w:type="spellStart"/>
            <w:r w:rsidRPr="00C16274">
              <w:rPr>
                <w:rFonts w:eastAsia="MS Mincho"/>
                <w:b/>
                <w:szCs w:val="20"/>
                <w:highlight w:val="yellow"/>
                <w:lang w:eastAsia="fr-FR"/>
              </w:rPr>
              <w:t>IRSS</w:t>
            </w:r>
            <w:r w:rsidRPr="00C16274">
              <w:rPr>
                <w:rFonts w:eastAsia="MS Mincho"/>
                <w:b/>
                <w:szCs w:val="20"/>
                <w:highlight w:val="yellow"/>
                <w:vertAlign w:val="subscript"/>
                <w:lang w:eastAsia="fr-FR"/>
              </w:rPr>
              <w:t>block</w:t>
            </w:r>
            <w:proofErr w:type="spellEnd"/>
            <w:r w:rsidRPr="00C16274">
              <w:rPr>
                <w:rFonts w:eastAsia="MS Mincho"/>
                <w:b/>
                <w:szCs w:val="20"/>
                <w:highlight w:val="yellow"/>
                <w:vertAlign w:val="subscript"/>
                <w:lang w:eastAsia="fr-FR"/>
              </w:rPr>
              <w:t>.,</w:t>
            </w:r>
          </w:p>
          <w:p w:rsidR="00352B25" w:rsidRPr="00C16274" w:rsidRDefault="00352B25" w:rsidP="00352B25">
            <w:pPr>
              <w:jc w:val="center"/>
              <w:rPr>
                <w:rFonts w:eastAsia="MS Mincho"/>
                <w:b/>
                <w:highlight w:val="yellow"/>
              </w:rPr>
            </w:pPr>
            <w:proofErr w:type="spellStart"/>
            <w:r w:rsidRPr="00C16274">
              <w:rPr>
                <w:rFonts w:eastAsia="MS Mincho"/>
                <w:b/>
                <w:szCs w:val="20"/>
                <w:highlight w:val="yellow"/>
                <w:lang w:eastAsia="fr-FR"/>
              </w:rPr>
              <w:t>dBm</w:t>
            </w:r>
            <w:proofErr w:type="spellEnd"/>
          </w:p>
          <w:p w:rsidR="00352B25" w:rsidRPr="00C16274" w:rsidRDefault="00352B25" w:rsidP="00352B25">
            <w:pPr>
              <w:jc w:val="center"/>
              <w:rPr>
                <w:rFonts w:eastAsia="MS Mincho"/>
                <w:b/>
                <w:highlight w:val="yellow"/>
              </w:rPr>
            </w:pPr>
            <w:r w:rsidRPr="00C16274">
              <w:rPr>
                <w:rFonts w:eastAsia="MS Mincho"/>
                <w:b/>
                <w:szCs w:val="20"/>
                <w:highlight w:val="yellow"/>
                <w:lang w:eastAsia="fr-FR"/>
              </w:rPr>
              <w:t>(reference cell)</w:t>
            </w:r>
          </w:p>
          <w:p w:rsidR="00352B25" w:rsidRPr="00C16274" w:rsidRDefault="00352B25" w:rsidP="00352B25">
            <w:pPr>
              <w:keepNext/>
              <w:tabs>
                <w:tab w:val="left" w:pos="431"/>
              </w:tabs>
              <w:spacing w:before="480" w:after="240"/>
              <w:jc w:val="center"/>
              <w:outlineLvl w:val="0"/>
              <w:rPr>
                <w:rFonts w:ascii="Times New Roman" w:eastAsia="MS Mincho" w:hAnsi="Times New Roman"/>
                <w:b/>
                <w:szCs w:val="20"/>
                <w:highlight w:val="yellow"/>
                <w:lang w:val="en-GB"/>
              </w:rPr>
            </w:pPr>
          </w:p>
        </w:tc>
      </w:tr>
      <w:tr w:rsidR="00352B25" w:rsidRPr="00516C14" w:rsidTr="00352B25">
        <w:tc>
          <w:tcPr>
            <w:tcW w:w="1173" w:type="dxa"/>
          </w:tcPr>
          <w:p w:rsidR="00352B25" w:rsidRPr="00C16274" w:rsidRDefault="00352B25" w:rsidP="00352B25">
            <w:pPr>
              <w:jc w:val="center"/>
              <w:rPr>
                <w:rFonts w:eastAsia="MS Mincho"/>
                <w:b/>
                <w:highlight w:val="yellow"/>
              </w:rPr>
            </w:pPr>
            <w:r w:rsidRPr="00C16274">
              <w:rPr>
                <w:rFonts w:eastAsia="MS Mincho"/>
                <w:b/>
                <w:szCs w:val="20"/>
                <w:highlight w:val="yellow"/>
                <w:lang w:eastAsia="fr-FR"/>
              </w:rPr>
              <w:t>5</w:t>
            </w:r>
          </w:p>
        </w:tc>
        <w:tc>
          <w:tcPr>
            <w:tcW w:w="1347"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0 – 360</w:t>
            </w:r>
          </w:p>
        </w:tc>
        <w:tc>
          <w:tcPr>
            <w:tcW w:w="866"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H</w:t>
            </w:r>
          </w:p>
        </w:tc>
        <w:tc>
          <w:tcPr>
            <w:tcW w:w="1062"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0.0</w:t>
            </w:r>
          </w:p>
        </w:tc>
        <w:tc>
          <w:tcPr>
            <w:tcW w:w="1589"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1.98</w:t>
            </w:r>
          </w:p>
        </w:tc>
        <w:tc>
          <w:tcPr>
            <w:tcW w:w="1461"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-156.86</w:t>
            </w:r>
          </w:p>
        </w:tc>
        <w:tc>
          <w:tcPr>
            <w:tcW w:w="1559"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-177.72</w:t>
            </w:r>
          </w:p>
        </w:tc>
      </w:tr>
      <w:tr w:rsidR="00352B25" w:rsidRPr="00516C14" w:rsidTr="00352B25">
        <w:tc>
          <w:tcPr>
            <w:tcW w:w="1173" w:type="dxa"/>
          </w:tcPr>
          <w:p w:rsidR="00352B25" w:rsidRPr="00C16274" w:rsidRDefault="00352B25" w:rsidP="00352B25">
            <w:pPr>
              <w:jc w:val="center"/>
              <w:rPr>
                <w:rFonts w:eastAsia="MS Mincho"/>
                <w:b/>
                <w:highlight w:val="yellow"/>
              </w:rPr>
            </w:pPr>
          </w:p>
        </w:tc>
        <w:tc>
          <w:tcPr>
            <w:tcW w:w="1347"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0 – 360</w:t>
            </w:r>
          </w:p>
        </w:tc>
        <w:tc>
          <w:tcPr>
            <w:tcW w:w="866"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L</w:t>
            </w:r>
          </w:p>
        </w:tc>
        <w:tc>
          <w:tcPr>
            <w:tcW w:w="1062"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0.0</w:t>
            </w:r>
          </w:p>
        </w:tc>
        <w:tc>
          <w:tcPr>
            <w:tcW w:w="1589"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4.69</w:t>
            </w:r>
          </w:p>
        </w:tc>
        <w:tc>
          <w:tcPr>
            <w:tcW w:w="1461"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-147.34</w:t>
            </w:r>
          </w:p>
        </w:tc>
        <w:tc>
          <w:tcPr>
            <w:tcW w:w="1559"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-168.2</w:t>
            </w:r>
          </w:p>
        </w:tc>
      </w:tr>
    </w:tbl>
    <w:p w:rsidR="00352B25" w:rsidRDefault="00352B25" w:rsidP="00352B25">
      <w:pPr>
        <w:pStyle w:val="ECCParagraph"/>
        <w:rPr>
          <w:highlight w:val="yellow"/>
          <w:lang w:eastAsia="fr-CH"/>
        </w:rPr>
      </w:pPr>
    </w:p>
    <w:p w:rsidR="00352B25" w:rsidRPr="00516C14" w:rsidRDefault="00352B25" w:rsidP="00352B25">
      <w:pPr>
        <w:pStyle w:val="ECCParagraph"/>
        <w:rPr>
          <w:highlight w:val="yellow"/>
        </w:rPr>
      </w:pPr>
      <w:r w:rsidRPr="007B3BAF">
        <w:rPr>
          <w:highlight w:val="yellow"/>
          <w:lang w:eastAsia="fr-FR"/>
        </w:rPr>
        <w:lastRenderedPageBreak/>
        <w:t>Scenario B.2.1: Narrowband MSS -&gt; ECN MS in rural environment (Macro cell) (Fit = 2,009.972 MHz)</w:t>
      </w:r>
    </w:p>
    <w:p w:rsidR="00352B25" w:rsidRPr="00516C14" w:rsidRDefault="00352B25" w:rsidP="00C16274">
      <w:pPr>
        <w:pStyle w:val="ECCParBulleted"/>
        <w:numPr>
          <w:ilvl w:val="0"/>
          <w:numId w:val="25"/>
        </w:numPr>
        <w:rPr>
          <w:highlight w:val="yellow"/>
        </w:rPr>
      </w:pPr>
      <w:r w:rsidRPr="007B3BAF">
        <w:rPr>
          <w:highlight w:val="yellow"/>
        </w:rPr>
        <w:t>1 High gain terminal transmitting at full power to the satellite in 30x30 km²</w:t>
      </w:r>
    </w:p>
    <w:p w:rsidR="00352B25" w:rsidRPr="00516C14" w:rsidRDefault="00352B25" w:rsidP="00C16274">
      <w:pPr>
        <w:pStyle w:val="ECCParBulleted"/>
        <w:numPr>
          <w:ilvl w:val="0"/>
          <w:numId w:val="25"/>
        </w:numPr>
        <w:rPr>
          <w:highlight w:val="yellow"/>
        </w:rPr>
      </w:pPr>
      <w:r w:rsidRPr="007B3BAF">
        <w:rPr>
          <w:highlight w:val="yellow"/>
        </w:rPr>
        <w:t>1 Low gain terminal transmitting at full power to the satellite in 30x30 km²</w:t>
      </w:r>
    </w:p>
    <w:p w:rsidR="00352B25" w:rsidRPr="00352B25" w:rsidRDefault="00352B25" w:rsidP="00C16274">
      <w:pPr>
        <w:pStyle w:val="ECCParBulleted"/>
        <w:numPr>
          <w:ilvl w:val="0"/>
          <w:numId w:val="25"/>
        </w:numPr>
        <w:rPr>
          <w:highlight w:val="yellow"/>
        </w:rPr>
      </w:pPr>
      <w:proofErr w:type="gramStart"/>
      <w:r w:rsidRPr="00352B25">
        <w:rPr>
          <w:highlight w:val="yellow"/>
        </w:rPr>
        <w:t>36 users per cell for the fully loaded system (SEAMCAT).</w:t>
      </w:r>
      <w:proofErr w:type="gramEnd"/>
    </w:p>
    <w:p w:rsidR="00352B25" w:rsidRDefault="00352B25" w:rsidP="00352B25">
      <w:pPr>
        <w:pStyle w:val="ECCTabletitle"/>
        <w:rPr>
          <w:highlight w:val="yellow"/>
        </w:rPr>
      </w:pPr>
      <w:r w:rsidRPr="007B3BAF">
        <w:rPr>
          <w:highlight w:val="yellow"/>
        </w:rPr>
        <w:t>Scenario B.2.1.a) and b): MSS UT (1980-2010 MHz) into ECN MS (</w:t>
      </w:r>
      <w:r w:rsidRPr="007B3BAF">
        <w:rPr>
          <w:bCs w:val="0"/>
          <w:highlight w:val="yellow"/>
          <w:lang w:eastAsia="fr-FR"/>
        </w:rPr>
        <w:t>2010-2025 MHz</w:t>
      </w:r>
      <w:r w:rsidRPr="007B3BAF">
        <w:rPr>
          <w:highlight w:val="yellow"/>
        </w:rPr>
        <w:t>)</w:t>
      </w:r>
    </w:p>
    <w:tbl>
      <w:tblPr>
        <w:tblW w:w="9057"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3"/>
        <w:gridCol w:w="1347"/>
        <w:gridCol w:w="540"/>
        <w:gridCol w:w="1388"/>
        <w:gridCol w:w="1589"/>
        <w:gridCol w:w="1602"/>
        <w:gridCol w:w="1418"/>
      </w:tblGrid>
      <w:tr w:rsidR="00352B25" w:rsidRPr="00C16274" w:rsidTr="00352B25">
        <w:trPr>
          <w:trHeight w:val="1391"/>
        </w:trPr>
        <w:tc>
          <w:tcPr>
            <w:tcW w:w="1173" w:type="dxa"/>
          </w:tcPr>
          <w:p w:rsidR="00352B25" w:rsidRPr="00C16274" w:rsidRDefault="00352B25" w:rsidP="00352B25">
            <w:pPr>
              <w:jc w:val="center"/>
              <w:rPr>
                <w:rFonts w:eastAsia="MS Mincho"/>
                <w:b/>
                <w:highlight w:val="yellow"/>
              </w:rPr>
            </w:pPr>
            <w:r w:rsidRPr="00C16274">
              <w:rPr>
                <w:rFonts w:eastAsia="MS Mincho"/>
                <w:b/>
                <w:szCs w:val="20"/>
                <w:highlight w:val="yellow"/>
                <w:lang w:eastAsia="fr-FR"/>
              </w:rPr>
              <w:t>MSS UE antenna tilt</w:t>
            </w:r>
          </w:p>
        </w:tc>
        <w:tc>
          <w:tcPr>
            <w:tcW w:w="1347" w:type="dxa"/>
          </w:tcPr>
          <w:p w:rsidR="00352B25" w:rsidRPr="00C16274" w:rsidRDefault="00352B25" w:rsidP="00352B25">
            <w:pPr>
              <w:jc w:val="center"/>
              <w:rPr>
                <w:rFonts w:eastAsia="MS Mincho"/>
                <w:b/>
                <w:highlight w:val="yellow"/>
              </w:rPr>
            </w:pPr>
            <w:r w:rsidRPr="00C16274">
              <w:rPr>
                <w:rFonts w:eastAsia="MS Mincho"/>
                <w:b/>
                <w:szCs w:val="20"/>
                <w:highlight w:val="yellow"/>
                <w:lang w:eastAsia="fr-FR"/>
              </w:rPr>
              <w:t>Azimuth angle distribution of MSS UE antenna direction</w:t>
            </w:r>
          </w:p>
        </w:tc>
        <w:tc>
          <w:tcPr>
            <w:tcW w:w="540" w:type="dxa"/>
          </w:tcPr>
          <w:p w:rsidR="00352B25" w:rsidRPr="00C16274" w:rsidRDefault="00352B25" w:rsidP="00352B25">
            <w:pPr>
              <w:jc w:val="center"/>
              <w:rPr>
                <w:rFonts w:eastAsia="MS Mincho"/>
                <w:b/>
                <w:highlight w:val="yellow"/>
              </w:rPr>
            </w:pPr>
            <w:r w:rsidRPr="00C16274">
              <w:rPr>
                <w:rFonts w:eastAsia="MS Mincho"/>
                <w:b/>
                <w:szCs w:val="20"/>
                <w:highlight w:val="yellow"/>
                <w:lang w:eastAsia="fr-FR"/>
              </w:rPr>
              <w:t>Terminal type</w:t>
            </w:r>
          </w:p>
        </w:tc>
        <w:tc>
          <w:tcPr>
            <w:tcW w:w="1388" w:type="dxa"/>
          </w:tcPr>
          <w:p w:rsidR="00352B25" w:rsidRPr="00C16274" w:rsidRDefault="00352B25" w:rsidP="00352B25">
            <w:pPr>
              <w:jc w:val="center"/>
              <w:rPr>
                <w:rFonts w:eastAsia="MS Mincho"/>
                <w:b/>
                <w:highlight w:val="yellow"/>
              </w:rPr>
            </w:pPr>
            <w:r w:rsidRPr="00C16274">
              <w:rPr>
                <w:rFonts w:eastAsia="MS Mincho"/>
                <w:b/>
                <w:szCs w:val="20"/>
                <w:highlight w:val="yellow"/>
                <w:lang w:eastAsia="fr-FR"/>
              </w:rPr>
              <w:t>Average capacity loss in reference cell, %</w:t>
            </w:r>
          </w:p>
        </w:tc>
        <w:tc>
          <w:tcPr>
            <w:tcW w:w="1589" w:type="dxa"/>
          </w:tcPr>
          <w:p w:rsidR="00352B25" w:rsidRPr="00C16274" w:rsidRDefault="00352B25" w:rsidP="00352B25">
            <w:pPr>
              <w:jc w:val="center"/>
              <w:rPr>
                <w:rFonts w:eastAsia="MS Mincho"/>
                <w:b/>
                <w:highlight w:val="yellow"/>
              </w:rPr>
            </w:pPr>
            <w:r w:rsidRPr="00C16274">
              <w:rPr>
                <w:rFonts w:eastAsia="MS Mincho"/>
                <w:b/>
                <w:szCs w:val="20"/>
                <w:highlight w:val="yellow"/>
                <w:lang w:eastAsia="fr-FR"/>
              </w:rPr>
              <w:t>Average capacity loss in victim CDMA system, %</w:t>
            </w:r>
          </w:p>
        </w:tc>
        <w:tc>
          <w:tcPr>
            <w:tcW w:w="1602" w:type="dxa"/>
          </w:tcPr>
          <w:p w:rsidR="00352B25" w:rsidRPr="00C16274" w:rsidRDefault="00352B25" w:rsidP="00352B25">
            <w:pPr>
              <w:jc w:val="center"/>
              <w:rPr>
                <w:rFonts w:eastAsia="MS Mincho"/>
                <w:b/>
                <w:highlight w:val="yellow"/>
                <w:vertAlign w:val="subscript"/>
              </w:rPr>
            </w:pPr>
            <w:proofErr w:type="gramStart"/>
            <w:r w:rsidRPr="00C16274">
              <w:rPr>
                <w:rFonts w:eastAsia="MS Mincho"/>
                <w:b/>
                <w:szCs w:val="20"/>
                <w:highlight w:val="yellow"/>
                <w:lang w:eastAsia="fr-FR"/>
              </w:rPr>
              <w:t>mean</w:t>
            </w:r>
            <w:proofErr w:type="gramEnd"/>
            <w:r w:rsidRPr="00C16274">
              <w:rPr>
                <w:rFonts w:eastAsia="MS Mincho"/>
                <w:b/>
                <w:szCs w:val="20"/>
                <w:highlight w:val="yellow"/>
                <w:lang w:eastAsia="fr-FR"/>
              </w:rPr>
              <w:t xml:space="preserve"> </w:t>
            </w:r>
            <w:proofErr w:type="spellStart"/>
            <w:r w:rsidRPr="00C16274">
              <w:rPr>
                <w:rFonts w:eastAsia="MS Mincho"/>
                <w:b/>
                <w:szCs w:val="20"/>
                <w:highlight w:val="yellow"/>
                <w:lang w:eastAsia="fr-FR"/>
              </w:rPr>
              <w:t>IRSS</w:t>
            </w:r>
            <w:r w:rsidRPr="00C16274">
              <w:rPr>
                <w:rFonts w:eastAsia="MS Mincho"/>
                <w:b/>
                <w:szCs w:val="20"/>
                <w:highlight w:val="yellow"/>
                <w:vertAlign w:val="subscript"/>
                <w:lang w:eastAsia="fr-FR"/>
              </w:rPr>
              <w:t>unw</w:t>
            </w:r>
            <w:proofErr w:type="spellEnd"/>
            <w:r w:rsidRPr="00C16274">
              <w:rPr>
                <w:rFonts w:eastAsia="MS Mincho"/>
                <w:b/>
                <w:szCs w:val="20"/>
                <w:highlight w:val="yellow"/>
                <w:vertAlign w:val="subscript"/>
                <w:lang w:eastAsia="fr-FR"/>
              </w:rPr>
              <w:t>.,</w:t>
            </w:r>
          </w:p>
          <w:p w:rsidR="00352B25" w:rsidRPr="00C16274" w:rsidRDefault="00352B25" w:rsidP="00352B25">
            <w:pPr>
              <w:jc w:val="center"/>
              <w:rPr>
                <w:rFonts w:eastAsia="MS Mincho"/>
                <w:b/>
                <w:highlight w:val="yellow"/>
              </w:rPr>
            </w:pPr>
            <w:proofErr w:type="spellStart"/>
            <w:r w:rsidRPr="00C16274">
              <w:rPr>
                <w:rFonts w:eastAsia="MS Mincho"/>
                <w:b/>
                <w:szCs w:val="20"/>
                <w:highlight w:val="yellow"/>
                <w:lang w:eastAsia="fr-FR"/>
              </w:rPr>
              <w:t>dBm</w:t>
            </w:r>
            <w:proofErr w:type="spellEnd"/>
          </w:p>
          <w:p w:rsidR="00352B25" w:rsidRPr="00C16274" w:rsidRDefault="00352B25" w:rsidP="00352B25">
            <w:pPr>
              <w:jc w:val="center"/>
              <w:rPr>
                <w:rFonts w:eastAsia="MS Mincho"/>
                <w:b/>
                <w:highlight w:val="yellow"/>
              </w:rPr>
            </w:pPr>
            <w:r w:rsidRPr="00C16274">
              <w:rPr>
                <w:rFonts w:eastAsia="MS Mincho"/>
                <w:b/>
                <w:szCs w:val="20"/>
                <w:highlight w:val="yellow"/>
                <w:lang w:eastAsia="fr-FR"/>
              </w:rPr>
              <w:t>(reference cell)</w:t>
            </w:r>
          </w:p>
          <w:p w:rsidR="00352B25" w:rsidRPr="00C16274" w:rsidRDefault="00352B25" w:rsidP="00352B25">
            <w:pPr>
              <w:keepNext/>
              <w:tabs>
                <w:tab w:val="left" w:pos="431"/>
              </w:tabs>
              <w:spacing w:before="480" w:after="240"/>
              <w:jc w:val="center"/>
              <w:outlineLvl w:val="0"/>
              <w:rPr>
                <w:rFonts w:ascii="Times New Roman" w:eastAsia="MS Mincho" w:hAnsi="Times New Roman"/>
                <w:b/>
                <w:szCs w:val="20"/>
                <w:highlight w:val="yellow"/>
                <w:lang w:val="en-GB"/>
              </w:rPr>
            </w:pPr>
          </w:p>
        </w:tc>
        <w:tc>
          <w:tcPr>
            <w:tcW w:w="1418" w:type="dxa"/>
          </w:tcPr>
          <w:p w:rsidR="00352B25" w:rsidRPr="00C16274" w:rsidRDefault="00352B25" w:rsidP="00352B25">
            <w:pPr>
              <w:jc w:val="center"/>
              <w:rPr>
                <w:rFonts w:eastAsia="MS Mincho"/>
                <w:b/>
                <w:highlight w:val="yellow"/>
                <w:vertAlign w:val="subscript"/>
              </w:rPr>
            </w:pPr>
            <w:proofErr w:type="gramStart"/>
            <w:r w:rsidRPr="00C16274">
              <w:rPr>
                <w:rFonts w:eastAsia="MS Mincho"/>
                <w:b/>
                <w:szCs w:val="20"/>
                <w:highlight w:val="yellow"/>
                <w:lang w:eastAsia="fr-FR"/>
              </w:rPr>
              <w:t>mean</w:t>
            </w:r>
            <w:proofErr w:type="gramEnd"/>
            <w:r w:rsidRPr="00C16274">
              <w:rPr>
                <w:rFonts w:eastAsia="MS Mincho"/>
                <w:b/>
                <w:szCs w:val="20"/>
                <w:highlight w:val="yellow"/>
                <w:lang w:eastAsia="fr-FR"/>
              </w:rPr>
              <w:t xml:space="preserve"> </w:t>
            </w:r>
            <w:proofErr w:type="spellStart"/>
            <w:r w:rsidRPr="00C16274">
              <w:rPr>
                <w:rFonts w:eastAsia="MS Mincho"/>
                <w:b/>
                <w:szCs w:val="20"/>
                <w:highlight w:val="yellow"/>
                <w:lang w:eastAsia="fr-FR"/>
              </w:rPr>
              <w:t>IRSS</w:t>
            </w:r>
            <w:r w:rsidRPr="00C16274">
              <w:rPr>
                <w:rFonts w:eastAsia="MS Mincho"/>
                <w:b/>
                <w:szCs w:val="20"/>
                <w:highlight w:val="yellow"/>
                <w:vertAlign w:val="subscript"/>
                <w:lang w:eastAsia="fr-FR"/>
              </w:rPr>
              <w:t>block</w:t>
            </w:r>
            <w:proofErr w:type="spellEnd"/>
            <w:r w:rsidRPr="00C16274">
              <w:rPr>
                <w:rFonts w:eastAsia="MS Mincho"/>
                <w:b/>
                <w:szCs w:val="20"/>
                <w:highlight w:val="yellow"/>
                <w:vertAlign w:val="subscript"/>
                <w:lang w:eastAsia="fr-FR"/>
              </w:rPr>
              <w:t>.,</w:t>
            </w:r>
          </w:p>
          <w:p w:rsidR="00352B25" w:rsidRPr="00C16274" w:rsidRDefault="00352B25" w:rsidP="00352B25">
            <w:pPr>
              <w:jc w:val="center"/>
              <w:rPr>
                <w:rFonts w:eastAsia="MS Mincho"/>
                <w:b/>
                <w:highlight w:val="yellow"/>
              </w:rPr>
            </w:pPr>
            <w:proofErr w:type="spellStart"/>
            <w:r w:rsidRPr="00C16274">
              <w:rPr>
                <w:rFonts w:eastAsia="MS Mincho"/>
                <w:b/>
                <w:szCs w:val="20"/>
                <w:highlight w:val="yellow"/>
                <w:lang w:eastAsia="fr-FR"/>
              </w:rPr>
              <w:t>dBm</w:t>
            </w:r>
            <w:proofErr w:type="spellEnd"/>
          </w:p>
          <w:p w:rsidR="00352B25" w:rsidRPr="00C16274" w:rsidRDefault="00352B25" w:rsidP="00352B25">
            <w:pPr>
              <w:jc w:val="center"/>
              <w:rPr>
                <w:rFonts w:eastAsia="MS Mincho"/>
                <w:b/>
                <w:highlight w:val="yellow"/>
              </w:rPr>
            </w:pPr>
            <w:r w:rsidRPr="00C16274">
              <w:rPr>
                <w:rFonts w:eastAsia="MS Mincho"/>
                <w:b/>
                <w:szCs w:val="20"/>
                <w:highlight w:val="yellow"/>
                <w:lang w:eastAsia="fr-FR"/>
              </w:rPr>
              <w:t>(reference cell)</w:t>
            </w:r>
          </w:p>
          <w:p w:rsidR="00352B25" w:rsidRPr="00C16274" w:rsidRDefault="00352B25" w:rsidP="00352B25">
            <w:pPr>
              <w:keepNext/>
              <w:tabs>
                <w:tab w:val="left" w:pos="431"/>
              </w:tabs>
              <w:spacing w:before="480" w:after="240"/>
              <w:jc w:val="center"/>
              <w:outlineLvl w:val="0"/>
              <w:rPr>
                <w:rFonts w:ascii="Times New Roman" w:eastAsia="MS Mincho" w:hAnsi="Times New Roman"/>
                <w:b/>
                <w:szCs w:val="20"/>
                <w:highlight w:val="yellow"/>
                <w:lang w:val="en-GB"/>
              </w:rPr>
            </w:pPr>
          </w:p>
        </w:tc>
      </w:tr>
      <w:tr w:rsidR="00352B25" w:rsidRPr="00516C14" w:rsidTr="00352B25">
        <w:tc>
          <w:tcPr>
            <w:tcW w:w="1173" w:type="dxa"/>
          </w:tcPr>
          <w:p w:rsidR="00352B25" w:rsidRPr="00C16274" w:rsidRDefault="00352B25" w:rsidP="00352B25">
            <w:pPr>
              <w:jc w:val="center"/>
              <w:rPr>
                <w:rFonts w:eastAsia="MS Mincho"/>
                <w:b/>
                <w:highlight w:val="yellow"/>
              </w:rPr>
            </w:pPr>
            <w:r w:rsidRPr="00C16274">
              <w:rPr>
                <w:rFonts w:eastAsia="MS Mincho"/>
                <w:b/>
                <w:szCs w:val="20"/>
                <w:highlight w:val="yellow"/>
                <w:lang w:eastAsia="fr-FR"/>
              </w:rPr>
              <w:t>5</w:t>
            </w:r>
          </w:p>
        </w:tc>
        <w:tc>
          <w:tcPr>
            <w:tcW w:w="1347"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0 – 360</w:t>
            </w:r>
          </w:p>
        </w:tc>
        <w:tc>
          <w:tcPr>
            <w:tcW w:w="540"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H</w:t>
            </w:r>
          </w:p>
        </w:tc>
        <w:tc>
          <w:tcPr>
            <w:tcW w:w="1388"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0.0</w:t>
            </w:r>
          </w:p>
        </w:tc>
        <w:tc>
          <w:tcPr>
            <w:tcW w:w="1589"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4.63</w:t>
            </w:r>
          </w:p>
        </w:tc>
        <w:tc>
          <w:tcPr>
            <w:tcW w:w="1602"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-156.51</w:t>
            </w:r>
          </w:p>
        </w:tc>
        <w:tc>
          <w:tcPr>
            <w:tcW w:w="1418"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-177.36</w:t>
            </w:r>
          </w:p>
        </w:tc>
      </w:tr>
      <w:tr w:rsidR="00352B25" w:rsidRPr="00516C14" w:rsidTr="00352B25">
        <w:tc>
          <w:tcPr>
            <w:tcW w:w="1173" w:type="dxa"/>
          </w:tcPr>
          <w:p w:rsidR="00352B25" w:rsidRPr="00C16274" w:rsidRDefault="00352B25" w:rsidP="00352B25">
            <w:pPr>
              <w:keepNext/>
              <w:tabs>
                <w:tab w:val="left" w:pos="431"/>
              </w:tabs>
              <w:spacing w:before="480" w:after="240"/>
              <w:jc w:val="center"/>
              <w:outlineLvl w:val="0"/>
              <w:rPr>
                <w:rFonts w:ascii="Times New Roman" w:eastAsia="MS Mincho" w:hAnsi="Times New Roman"/>
                <w:b/>
                <w:szCs w:val="20"/>
                <w:highlight w:val="yellow"/>
                <w:lang w:val="en-GB"/>
              </w:rPr>
            </w:pPr>
          </w:p>
        </w:tc>
        <w:tc>
          <w:tcPr>
            <w:tcW w:w="1347"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0 – 360</w:t>
            </w:r>
          </w:p>
        </w:tc>
        <w:tc>
          <w:tcPr>
            <w:tcW w:w="540"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L</w:t>
            </w:r>
          </w:p>
        </w:tc>
        <w:tc>
          <w:tcPr>
            <w:tcW w:w="1388"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0.0</w:t>
            </w:r>
          </w:p>
        </w:tc>
        <w:tc>
          <w:tcPr>
            <w:tcW w:w="1589"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8.79</w:t>
            </w:r>
          </w:p>
        </w:tc>
        <w:tc>
          <w:tcPr>
            <w:tcW w:w="1602"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-138.54</w:t>
            </w:r>
          </w:p>
        </w:tc>
        <w:tc>
          <w:tcPr>
            <w:tcW w:w="1418" w:type="dxa"/>
          </w:tcPr>
          <w:p w:rsidR="00352B25" w:rsidRPr="00516C14" w:rsidRDefault="00352B25" w:rsidP="00352B25">
            <w:pPr>
              <w:jc w:val="center"/>
              <w:rPr>
                <w:rFonts w:eastAsia="MS Mincho"/>
                <w:highlight w:val="yellow"/>
              </w:rPr>
            </w:pPr>
            <w:r w:rsidRPr="007B3BAF">
              <w:rPr>
                <w:rFonts w:eastAsia="MS Mincho"/>
                <w:szCs w:val="20"/>
                <w:highlight w:val="yellow"/>
                <w:lang w:eastAsia="fr-FR"/>
              </w:rPr>
              <w:t>-166.38</w:t>
            </w:r>
          </w:p>
        </w:tc>
      </w:tr>
    </w:tbl>
    <w:p w:rsidR="00352B25" w:rsidRDefault="00352B25" w:rsidP="00352B25">
      <w:pPr>
        <w:pStyle w:val="Heading2"/>
        <w:rPr>
          <w:highlight w:val="yellow"/>
          <w:lang w:eastAsia="fr-CH"/>
        </w:rPr>
      </w:pPr>
      <w:bookmarkStart w:id="25" w:name="_Toc319928342"/>
      <w:r>
        <w:rPr>
          <w:highlight w:val="yellow"/>
          <w:lang w:eastAsia="fr-CH"/>
        </w:rPr>
        <w:t>conclusions for statistical analysis</w:t>
      </w:r>
      <w:bookmarkEnd w:id="25"/>
    </w:p>
    <w:p w:rsidR="00352B25" w:rsidRPr="00CA3413" w:rsidRDefault="00352B25" w:rsidP="00524CAC">
      <w:pPr>
        <w:pStyle w:val="ECCParagraph"/>
        <w:rPr>
          <w:highlight w:val="yellow"/>
        </w:rPr>
      </w:pPr>
      <w:r w:rsidRPr="00CA3413">
        <w:rPr>
          <w:highlight w:val="yellow"/>
        </w:rPr>
        <w:t xml:space="preserve">Statistical analysis was performed using SEAMCAT tool. Analysis was limited to the ECN Macro cell case. Results presented in Tables 22 – 34 above. Following conclusions can be drawn from the study: </w:t>
      </w:r>
    </w:p>
    <w:p w:rsidR="00352B25" w:rsidRPr="00CA3413" w:rsidRDefault="00352B25" w:rsidP="00352B25">
      <w:pPr>
        <w:pStyle w:val="Heading3"/>
        <w:rPr>
          <w:rFonts w:cs="Times New Roman"/>
          <w:bCs w:val="0"/>
          <w:szCs w:val="20"/>
          <w:highlight w:val="yellow"/>
        </w:rPr>
      </w:pPr>
      <w:bookmarkStart w:id="26" w:name="_Toc319928343"/>
      <w:r w:rsidRPr="00CA3413">
        <w:rPr>
          <w:rFonts w:cs="Times New Roman"/>
          <w:bCs w:val="0"/>
          <w:szCs w:val="20"/>
          <w:highlight w:val="yellow"/>
        </w:rPr>
        <w:t>Conclusions for the band below 1980 MHz</w:t>
      </w:r>
      <w:bookmarkEnd w:id="26"/>
    </w:p>
    <w:p w:rsidR="00352B25" w:rsidRPr="00CA3413" w:rsidRDefault="00352B25" w:rsidP="00352B25">
      <w:pPr>
        <w:pStyle w:val="ECCParagraph"/>
        <w:rPr>
          <w:highlight w:val="yellow"/>
          <w:lang w:val="en-US"/>
        </w:rPr>
      </w:pPr>
    </w:p>
    <w:p w:rsidR="00352B25" w:rsidRPr="00CA3413" w:rsidRDefault="00352B25" w:rsidP="00352B25">
      <w:pPr>
        <w:pStyle w:val="ECCNumberedBullets"/>
        <w:rPr>
          <w:highlight w:val="yellow"/>
        </w:rPr>
      </w:pPr>
      <w:r w:rsidRPr="00CA3413">
        <w:rPr>
          <w:highlight w:val="yellow"/>
        </w:rPr>
        <w:t>Wideband transmission (high/low gain terminals):</w:t>
      </w:r>
    </w:p>
    <w:p w:rsidR="00352B25" w:rsidRPr="00CA3413" w:rsidRDefault="00352B25" w:rsidP="00352B25">
      <w:pPr>
        <w:pStyle w:val="ECCNumberedBullets"/>
        <w:numPr>
          <w:ilvl w:val="0"/>
          <w:numId w:val="0"/>
        </w:numPr>
        <w:rPr>
          <w:highlight w:val="yellow"/>
        </w:rPr>
      </w:pPr>
    </w:p>
    <w:p w:rsidR="00352B25" w:rsidRPr="00CA3413" w:rsidRDefault="00352B25" w:rsidP="00C16274">
      <w:pPr>
        <w:pStyle w:val="ECCParagraph"/>
        <w:numPr>
          <w:ilvl w:val="0"/>
          <w:numId w:val="26"/>
        </w:numPr>
        <w:rPr>
          <w:highlight w:val="yellow"/>
        </w:rPr>
      </w:pPr>
      <w:r w:rsidRPr="00CA3413">
        <w:rPr>
          <w:highlight w:val="yellow"/>
        </w:rPr>
        <w:t xml:space="preserve">Rural environment </w:t>
      </w:r>
      <w:r w:rsidRPr="00CA3413">
        <w:rPr>
          <w:szCs w:val="20"/>
          <w:highlight w:val="yellow"/>
        </w:rPr>
        <w:t>(no guard band</w:t>
      </w:r>
      <w:r w:rsidRPr="00CA3413">
        <w:rPr>
          <w:highlight w:val="yellow"/>
        </w:rPr>
        <w:t>? – If any guard band considered, which one? ECN and/or MSS?</w:t>
      </w:r>
      <w:r w:rsidRPr="00CA3413">
        <w:rPr>
          <w:szCs w:val="20"/>
          <w:highlight w:val="yellow"/>
        </w:rPr>
        <w:t>):</w:t>
      </w:r>
    </w:p>
    <w:p w:rsidR="00352B25" w:rsidRPr="00CA3413" w:rsidRDefault="00352B25" w:rsidP="00352B25">
      <w:pPr>
        <w:pStyle w:val="ECCParagraph"/>
        <w:rPr>
          <w:highlight w:val="yellow"/>
        </w:rPr>
      </w:pPr>
      <w:proofErr w:type="gramStart"/>
      <w:r w:rsidRPr="00CA3413">
        <w:rPr>
          <w:highlight w:val="yellow"/>
        </w:rPr>
        <w:t>a</w:t>
      </w:r>
      <w:r w:rsidRPr="00CA3413">
        <w:rPr>
          <w:rFonts w:eastAsia="MS Mincho"/>
          <w:highlight w:val="yellow"/>
        </w:rPr>
        <w:t>verage</w:t>
      </w:r>
      <w:proofErr w:type="gramEnd"/>
      <w:r w:rsidRPr="00CA3413">
        <w:rPr>
          <w:rFonts w:eastAsia="MS Mincho"/>
          <w:highlight w:val="yellow"/>
        </w:rPr>
        <w:t xml:space="preserve"> capacity loss in victim CDMA system </w:t>
      </w:r>
      <w:r w:rsidRPr="00CA3413">
        <w:rPr>
          <w:highlight w:val="yellow"/>
        </w:rPr>
        <w:t>in the rural area case varying from 0.48% (Table 22 - high gain MSS) to 5.31% (Table 23 - low gain MSS);</w:t>
      </w:r>
    </w:p>
    <w:p w:rsidR="00352B25" w:rsidRPr="00CA3413" w:rsidRDefault="00352B25" w:rsidP="00C16274">
      <w:pPr>
        <w:pStyle w:val="ECCParagraph"/>
        <w:numPr>
          <w:ilvl w:val="0"/>
          <w:numId w:val="26"/>
        </w:numPr>
        <w:rPr>
          <w:highlight w:val="yellow"/>
        </w:rPr>
      </w:pPr>
      <w:proofErr w:type="gramStart"/>
      <w:r w:rsidRPr="00CA3413">
        <w:rPr>
          <w:highlight w:val="yellow"/>
        </w:rPr>
        <w:t>Urban environment (no guard band?</w:t>
      </w:r>
      <w:proofErr w:type="gramEnd"/>
      <w:r w:rsidRPr="00CA3413">
        <w:rPr>
          <w:highlight w:val="yellow"/>
        </w:rPr>
        <w:t xml:space="preserve"> – If any guard band considered, which one? ECN and/or MSS):</w:t>
      </w:r>
    </w:p>
    <w:p w:rsidR="00352B25" w:rsidRPr="00CA3413" w:rsidRDefault="00352B25" w:rsidP="00352B25">
      <w:pPr>
        <w:pStyle w:val="ECCParagraph"/>
        <w:rPr>
          <w:highlight w:val="yellow"/>
        </w:rPr>
      </w:pPr>
      <w:proofErr w:type="gramStart"/>
      <w:r w:rsidRPr="00CA3413">
        <w:rPr>
          <w:highlight w:val="yellow"/>
        </w:rPr>
        <w:t>a</w:t>
      </w:r>
      <w:r w:rsidRPr="00CA3413">
        <w:rPr>
          <w:rFonts w:eastAsia="MS Mincho"/>
          <w:highlight w:val="yellow"/>
        </w:rPr>
        <w:t>verage</w:t>
      </w:r>
      <w:proofErr w:type="gramEnd"/>
      <w:r w:rsidRPr="00CA3413">
        <w:rPr>
          <w:rFonts w:eastAsia="MS Mincho"/>
          <w:highlight w:val="yellow"/>
        </w:rPr>
        <w:t xml:space="preserve"> capacity loss in victim CDMA system </w:t>
      </w:r>
      <w:r w:rsidRPr="00CA3413">
        <w:rPr>
          <w:highlight w:val="yellow"/>
        </w:rPr>
        <w:t>in the urban area case varying from 0.66% (Table 24 - high gain MSS) to 1.27% (Table 24 - low gain MSS);</w:t>
      </w:r>
    </w:p>
    <w:p w:rsidR="00352B25" w:rsidRPr="00CA3413" w:rsidRDefault="00352B25" w:rsidP="00352B25">
      <w:pPr>
        <w:pStyle w:val="ECCNumberedBullets"/>
        <w:rPr>
          <w:highlight w:val="yellow"/>
        </w:rPr>
      </w:pPr>
      <w:r w:rsidRPr="00CA3413">
        <w:rPr>
          <w:highlight w:val="yellow"/>
        </w:rPr>
        <w:t xml:space="preserve">Narrowband transmission (high/low gain terminals): </w:t>
      </w:r>
    </w:p>
    <w:p w:rsidR="00352B25" w:rsidRPr="00CA3413" w:rsidRDefault="00352B25" w:rsidP="00352B25">
      <w:pPr>
        <w:pStyle w:val="ECCNumberedBullets"/>
        <w:numPr>
          <w:ilvl w:val="0"/>
          <w:numId w:val="0"/>
        </w:numPr>
        <w:rPr>
          <w:highlight w:val="yellow"/>
        </w:rPr>
      </w:pPr>
    </w:p>
    <w:p w:rsidR="00352B25" w:rsidRPr="00CA3413" w:rsidRDefault="00352B25" w:rsidP="00C16274">
      <w:pPr>
        <w:pStyle w:val="ECCParagraph"/>
        <w:numPr>
          <w:ilvl w:val="0"/>
          <w:numId w:val="27"/>
        </w:numPr>
        <w:rPr>
          <w:highlight w:val="yellow"/>
        </w:rPr>
      </w:pPr>
      <w:r w:rsidRPr="00CA3413">
        <w:rPr>
          <w:highlight w:val="yellow"/>
        </w:rPr>
        <w:t>Rural environment (no guard band):</w:t>
      </w:r>
    </w:p>
    <w:p w:rsidR="00352B25" w:rsidRPr="00CA3413" w:rsidRDefault="00352B25" w:rsidP="00352B25">
      <w:pPr>
        <w:pStyle w:val="ECCParagraph"/>
        <w:rPr>
          <w:highlight w:val="yellow"/>
        </w:rPr>
      </w:pPr>
      <w:proofErr w:type="gramStart"/>
      <w:r w:rsidRPr="00CA3413">
        <w:rPr>
          <w:highlight w:val="yellow"/>
        </w:rPr>
        <w:t>a</w:t>
      </w:r>
      <w:r w:rsidRPr="00CA3413">
        <w:rPr>
          <w:rFonts w:eastAsia="MS Mincho"/>
          <w:highlight w:val="yellow"/>
        </w:rPr>
        <w:t>verage</w:t>
      </w:r>
      <w:proofErr w:type="gramEnd"/>
      <w:r w:rsidRPr="00CA3413">
        <w:rPr>
          <w:rFonts w:eastAsia="MS Mincho"/>
          <w:highlight w:val="yellow"/>
        </w:rPr>
        <w:t xml:space="preserve"> capacity loss in victim CDMA system </w:t>
      </w:r>
      <w:r w:rsidRPr="00CA3413">
        <w:rPr>
          <w:highlight w:val="yellow"/>
        </w:rPr>
        <w:t>in the rural area case varying up to 27.53% (Table 28 - high gain MSS) to 45.63% (Table 28 - low gain MSS);</w:t>
      </w:r>
    </w:p>
    <w:p w:rsidR="00352B25" w:rsidRPr="00CA3413" w:rsidRDefault="00352B25" w:rsidP="00C16274">
      <w:pPr>
        <w:pStyle w:val="ECCParagraph"/>
        <w:numPr>
          <w:ilvl w:val="0"/>
          <w:numId w:val="28"/>
        </w:numPr>
        <w:rPr>
          <w:highlight w:val="yellow"/>
        </w:rPr>
      </w:pPr>
      <w:r w:rsidRPr="00CA3413">
        <w:rPr>
          <w:highlight w:val="yellow"/>
        </w:rPr>
        <w:t>Rural environment (with guard band):</w:t>
      </w:r>
    </w:p>
    <w:p w:rsidR="00352B25" w:rsidRPr="00CA3413" w:rsidRDefault="00352B25" w:rsidP="00352B25">
      <w:pPr>
        <w:pStyle w:val="ECCParagraph"/>
        <w:rPr>
          <w:highlight w:val="yellow"/>
        </w:rPr>
      </w:pPr>
      <w:proofErr w:type="gramStart"/>
      <w:r w:rsidRPr="00CA3413">
        <w:rPr>
          <w:highlight w:val="yellow"/>
        </w:rPr>
        <w:t>a</w:t>
      </w:r>
      <w:r w:rsidRPr="00CA3413">
        <w:rPr>
          <w:rFonts w:eastAsia="MS Mincho"/>
          <w:highlight w:val="yellow"/>
        </w:rPr>
        <w:t>verage</w:t>
      </w:r>
      <w:proofErr w:type="gramEnd"/>
      <w:r w:rsidRPr="00CA3413">
        <w:rPr>
          <w:rFonts w:eastAsia="MS Mincho"/>
          <w:highlight w:val="yellow"/>
        </w:rPr>
        <w:t xml:space="preserve"> capacity loss in victim CDMA system </w:t>
      </w:r>
      <w:r w:rsidRPr="00CA3413">
        <w:rPr>
          <w:highlight w:val="yellow"/>
        </w:rPr>
        <w:t>in the rural area case varying up to 1.96% (Table 29 - high gain MSS) to 5.46% (Table 29 - low gain MSS);</w:t>
      </w:r>
    </w:p>
    <w:p w:rsidR="00352B25" w:rsidRPr="00CA3413" w:rsidRDefault="00352B25" w:rsidP="00352B25">
      <w:pPr>
        <w:pStyle w:val="Heading3"/>
        <w:rPr>
          <w:rFonts w:eastAsia="SimSun"/>
          <w:highlight w:val="yellow"/>
          <w:lang w:eastAsia="zh-CN"/>
        </w:rPr>
      </w:pPr>
      <w:bookmarkStart w:id="27" w:name="_Toc319928344"/>
      <w:r w:rsidRPr="00CA3413">
        <w:rPr>
          <w:rFonts w:eastAsia="SimSun"/>
          <w:highlight w:val="yellow"/>
          <w:lang w:eastAsia="zh-CN"/>
        </w:rPr>
        <w:lastRenderedPageBreak/>
        <w:t>Conclusions for the band above 2010 MHz</w:t>
      </w:r>
      <w:bookmarkEnd w:id="27"/>
    </w:p>
    <w:p w:rsidR="00CA3413" w:rsidRPr="00CA3413" w:rsidRDefault="00CA3413" w:rsidP="00CA3413">
      <w:pPr>
        <w:pStyle w:val="ECCParagraph"/>
        <w:rPr>
          <w:highlight w:val="yellow"/>
          <w:lang w:val="en-US" w:eastAsia="zh-CN"/>
        </w:rPr>
      </w:pPr>
    </w:p>
    <w:p w:rsidR="00352B25" w:rsidRPr="00CA3413" w:rsidRDefault="00352B25" w:rsidP="00C16274">
      <w:pPr>
        <w:pStyle w:val="ECCNumberedBullets"/>
        <w:numPr>
          <w:ilvl w:val="0"/>
          <w:numId w:val="29"/>
        </w:numPr>
        <w:rPr>
          <w:highlight w:val="yellow"/>
        </w:rPr>
      </w:pPr>
      <w:r w:rsidRPr="00CA3413">
        <w:rPr>
          <w:highlight w:val="yellow"/>
        </w:rPr>
        <w:t xml:space="preserve">Wideband transmission (high/low gain terminals): </w:t>
      </w:r>
    </w:p>
    <w:p w:rsidR="00CA3413" w:rsidRPr="00CA3413" w:rsidRDefault="00CA3413" w:rsidP="00CA3413">
      <w:pPr>
        <w:pStyle w:val="ECCNumberedBullets"/>
        <w:numPr>
          <w:ilvl w:val="0"/>
          <w:numId w:val="0"/>
        </w:numPr>
        <w:rPr>
          <w:highlight w:val="yellow"/>
        </w:rPr>
      </w:pPr>
    </w:p>
    <w:p w:rsidR="00352B25" w:rsidRPr="00CA3413" w:rsidRDefault="00352B25" w:rsidP="00C16274">
      <w:pPr>
        <w:pStyle w:val="ECCParagraph"/>
        <w:numPr>
          <w:ilvl w:val="0"/>
          <w:numId w:val="28"/>
        </w:numPr>
        <w:rPr>
          <w:highlight w:val="yellow"/>
        </w:rPr>
      </w:pPr>
      <w:proofErr w:type="gramStart"/>
      <w:r w:rsidRPr="00CA3413">
        <w:rPr>
          <w:highlight w:val="yellow"/>
        </w:rPr>
        <w:t>Rural environment (no guard band?</w:t>
      </w:r>
      <w:proofErr w:type="gramEnd"/>
      <w:r w:rsidRPr="00CA3413">
        <w:rPr>
          <w:highlight w:val="yellow"/>
        </w:rPr>
        <w:t xml:space="preserve"> – If any guard band considered, which one? ECN and/or MSS):</w:t>
      </w:r>
    </w:p>
    <w:p w:rsidR="00352B25" w:rsidRPr="00CA3413" w:rsidRDefault="00352B25" w:rsidP="00352B25">
      <w:pPr>
        <w:pStyle w:val="ECCParagraph"/>
        <w:rPr>
          <w:highlight w:val="yellow"/>
        </w:rPr>
      </w:pPr>
      <w:proofErr w:type="gramStart"/>
      <w:r w:rsidRPr="00CA3413">
        <w:rPr>
          <w:highlight w:val="yellow"/>
        </w:rPr>
        <w:t>a</w:t>
      </w:r>
      <w:r w:rsidRPr="00CA3413">
        <w:rPr>
          <w:rFonts w:eastAsia="MS Mincho"/>
          <w:highlight w:val="yellow"/>
        </w:rPr>
        <w:t>verage</w:t>
      </w:r>
      <w:proofErr w:type="gramEnd"/>
      <w:r w:rsidRPr="00CA3413">
        <w:rPr>
          <w:rFonts w:eastAsia="MS Mincho"/>
          <w:highlight w:val="yellow"/>
        </w:rPr>
        <w:t xml:space="preserve"> capacity loss in victim CDMA system </w:t>
      </w:r>
      <w:r w:rsidRPr="00CA3413">
        <w:rPr>
          <w:highlight w:val="yellow"/>
        </w:rPr>
        <w:t>in the rural area case varying from 1.51% (Table 30 - high gain MSS) to 1.85% (Table 31 - low gain MSS);</w:t>
      </w:r>
    </w:p>
    <w:p w:rsidR="00352B25" w:rsidRPr="00CA3413" w:rsidRDefault="00352B25" w:rsidP="00C16274">
      <w:pPr>
        <w:pStyle w:val="ECCNumberedBullets"/>
        <w:numPr>
          <w:ilvl w:val="0"/>
          <w:numId w:val="29"/>
        </w:numPr>
        <w:rPr>
          <w:highlight w:val="yellow"/>
        </w:rPr>
      </w:pPr>
      <w:r w:rsidRPr="00CA3413">
        <w:rPr>
          <w:highlight w:val="yellow"/>
        </w:rPr>
        <w:t xml:space="preserve">Narrowband transmission (high/low gain terminals): </w:t>
      </w:r>
    </w:p>
    <w:p w:rsidR="00CA3413" w:rsidRPr="00CA3413" w:rsidRDefault="00CA3413" w:rsidP="00CA3413">
      <w:pPr>
        <w:pStyle w:val="ECCNumberedBullets"/>
        <w:numPr>
          <w:ilvl w:val="0"/>
          <w:numId w:val="0"/>
        </w:numPr>
        <w:rPr>
          <w:highlight w:val="yellow"/>
        </w:rPr>
      </w:pPr>
    </w:p>
    <w:p w:rsidR="00352B25" w:rsidRPr="00CA3413" w:rsidRDefault="00352B25" w:rsidP="00C16274">
      <w:pPr>
        <w:pStyle w:val="ECCParagraph"/>
        <w:numPr>
          <w:ilvl w:val="0"/>
          <w:numId w:val="28"/>
        </w:numPr>
        <w:rPr>
          <w:highlight w:val="yellow"/>
        </w:rPr>
      </w:pPr>
      <w:proofErr w:type="gramStart"/>
      <w:r w:rsidRPr="00CA3413">
        <w:rPr>
          <w:highlight w:val="yellow"/>
        </w:rPr>
        <w:t>Rural environment (no guard band?</w:t>
      </w:r>
      <w:proofErr w:type="gramEnd"/>
      <w:r w:rsidRPr="00CA3413">
        <w:rPr>
          <w:highlight w:val="yellow"/>
        </w:rPr>
        <w:t xml:space="preserve"> – If any guard band considered, which one? ECN and/or MSS):</w:t>
      </w:r>
    </w:p>
    <w:p w:rsidR="00352B25" w:rsidRPr="00CA3413" w:rsidRDefault="00352B25" w:rsidP="00352B25">
      <w:pPr>
        <w:pStyle w:val="ECCParagraph"/>
        <w:rPr>
          <w:highlight w:val="yellow"/>
        </w:rPr>
      </w:pPr>
      <w:proofErr w:type="gramStart"/>
      <w:r w:rsidRPr="00CA3413">
        <w:rPr>
          <w:highlight w:val="yellow"/>
        </w:rPr>
        <w:t>a</w:t>
      </w:r>
      <w:r w:rsidRPr="00CA3413">
        <w:rPr>
          <w:rFonts w:eastAsia="MS Mincho"/>
          <w:highlight w:val="yellow"/>
        </w:rPr>
        <w:t>verage</w:t>
      </w:r>
      <w:proofErr w:type="gramEnd"/>
      <w:r w:rsidRPr="00CA3413">
        <w:rPr>
          <w:rFonts w:eastAsia="MS Mincho"/>
          <w:highlight w:val="yellow"/>
        </w:rPr>
        <w:t xml:space="preserve"> capacity loss in victim CDMA system </w:t>
      </w:r>
      <w:r w:rsidRPr="00CA3413">
        <w:rPr>
          <w:highlight w:val="yellow"/>
        </w:rPr>
        <w:t xml:space="preserve">in the rural area case varying up to 27.53 % (high gain MSS) to 45.63% (low gain MSS); </w:t>
      </w:r>
    </w:p>
    <w:p w:rsidR="00352B25" w:rsidRPr="00CA3413" w:rsidRDefault="00352B25" w:rsidP="00C16274">
      <w:pPr>
        <w:pStyle w:val="ECCParagraph"/>
        <w:numPr>
          <w:ilvl w:val="0"/>
          <w:numId w:val="28"/>
        </w:numPr>
        <w:rPr>
          <w:highlight w:val="yellow"/>
        </w:rPr>
      </w:pPr>
      <w:r w:rsidRPr="00CA3413">
        <w:rPr>
          <w:highlight w:val="yellow"/>
        </w:rPr>
        <w:t>Rural environment (with guard band):</w:t>
      </w:r>
    </w:p>
    <w:p w:rsidR="00352B25" w:rsidRDefault="00352B25" w:rsidP="00352B25">
      <w:pPr>
        <w:pStyle w:val="ECCParagraph"/>
        <w:rPr>
          <w:highlight w:val="yellow"/>
        </w:rPr>
      </w:pPr>
      <w:proofErr w:type="gramStart"/>
      <w:r w:rsidRPr="00CA3413">
        <w:rPr>
          <w:highlight w:val="yellow"/>
        </w:rPr>
        <w:t>a</w:t>
      </w:r>
      <w:r w:rsidRPr="00CA3413">
        <w:rPr>
          <w:rFonts w:eastAsia="MS Mincho"/>
          <w:highlight w:val="yellow"/>
        </w:rPr>
        <w:t>verage</w:t>
      </w:r>
      <w:proofErr w:type="gramEnd"/>
      <w:r w:rsidRPr="00CA3413">
        <w:rPr>
          <w:rFonts w:eastAsia="MS Mincho"/>
          <w:highlight w:val="yellow"/>
        </w:rPr>
        <w:t xml:space="preserve"> capacity loss in victim CDMA system </w:t>
      </w:r>
      <w:r w:rsidRPr="00CA3413">
        <w:rPr>
          <w:highlight w:val="yellow"/>
        </w:rPr>
        <w:t xml:space="preserve">in the rural area case varying up to </w:t>
      </w:r>
      <w:r w:rsidRPr="00CA3413">
        <w:rPr>
          <w:rFonts w:eastAsia="MS Mincho"/>
          <w:highlight w:val="yellow"/>
        </w:rPr>
        <w:t>1.98</w:t>
      </w:r>
      <w:r w:rsidRPr="00CA3413">
        <w:rPr>
          <w:highlight w:val="yellow"/>
        </w:rPr>
        <w:t xml:space="preserve">% (Table 32 - high gain MSS) to </w:t>
      </w:r>
      <w:r w:rsidRPr="00CA3413">
        <w:rPr>
          <w:rFonts w:eastAsia="MS Mincho"/>
          <w:highlight w:val="yellow"/>
        </w:rPr>
        <w:t>4.69%</w:t>
      </w:r>
      <w:r w:rsidRPr="00CA3413">
        <w:rPr>
          <w:highlight w:val="yellow"/>
        </w:rPr>
        <w:t xml:space="preserve"> (Table 32 - low gain MSS).</w:t>
      </w:r>
    </w:p>
    <w:p w:rsidR="00CA3413" w:rsidRDefault="00CA3413" w:rsidP="00CA3413">
      <w:pPr>
        <w:pStyle w:val="Heading1"/>
      </w:pPr>
      <w:bookmarkStart w:id="28" w:name="_Toc319928345"/>
      <w:r>
        <w:lastRenderedPageBreak/>
        <w:t>conclusions</w:t>
      </w:r>
      <w:bookmarkEnd w:id="28"/>
    </w:p>
    <w:p w:rsidR="00CA3413" w:rsidRDefault="00CA3413" w:rsidP="00CA3413">
      <w:pPr>
        <w:pStyle w:val="ECCParagraph"/>
      </w:pPr>
      <w:r>
        <w:t>Results shown in the previous sections highlight potential issues when an MSS transmitting to the satellite is in the vicinity of a base station in an ECN network.</w:t>
      </w:r>
    </w:p>
    <w:p w:rsidR="00CA3413" w:rsidRDefault="00CA3413" w:rsidP="00CA3413">
      <w:pPr>
        <w:pStyle w:val="ECCParagraph"/>
      </w:pPr>
      <w:r>
        <w:t xml:space="preserve">Deterministic results show that when an MSS UT is near to a victim ECN BS, in the absence of any mitigation technique, the interference caused is above the recommended criteria. </w:t>
      </w:r>
    </w:p>
    <w:p w:rsidR="00CA3413" w:rsidRDefault="00CA3413" w:rsidP="00CA3413">
      <w:pPr>
        <w:pStyle w:val="ECCParagraph"/>
      </w:pPr>
      <w:r>
        <w:t xml:space="preserve">It should also be taken into account that </w:t>
      </w:r>
      <w:r w:rsidRPr="00AD1E8E">
        <w:t xml:space="preserve">ECN networks are built with more than one base station. </w:t>
      </w:r>
      <w:r>
        <w:t xml:space="preserve">Table 21 shows, in some cases, a range of distances in which interference would be caused to the victim ECN BS; in those cases, the </w:t>
      </w:r>
      <w:r w:rsidRPr="00AD1E8E">
        <w:t>lower distance may mean that the interferer is pointing towards another base station.</w:t>
      </w:r>
      <w:r>
        <w:t xml:space="preserve"> Therefore, the statistical analysis was also performed as complementary analysis.</w:t>
      </w:r>
    </w:p>
    <w:p w:rsidR="00CA3413" w:rsidRDefault="00CA3413" w:rsidP="00CA3413">
      <w:pPr>
        <w:pStyle w:val="ECCParagraph"/>
      </w:pPr>
      <w:r>
        <w:t xml:space="preserve">Statistical analysis performed with the SEAMCAT tool show that, in the absence of any mitigation technique, the network average capacity loss of the ECN network is lower when using MSS high gain terminals compared to that obtained with MSS </w:t>
      </w:r>
      <w:proofErr w:type="gramStart"/>
      <w:r>
        <w:t>low</w:t>
      </w:r>
      <w:proofErr w:type="gramEnd"/>
      <w:r>
        <w:t xml:space="preserve"> gain terminals. In the majority of the scenarios, the capacity loss is less than </w:t>
      </w:r>
      <w:r w:rsidRPr="007B3BAF">
        <w:rPr>
          <w:highlight w:val="yellow"/>
        </w:rPr>
        <w:t>5.5%,</w:t>
      </w:r>
      <w:r>
        <w:t xml:space="preserve"> while in few cases it raises up to </w:t>
      </w:r>
      <w:r w:rsidRPr="007B3BAF">
        <w:rPr>
          <w:highlight w:val="yellow"/>
        </w:rPr>
        <w:t>45%</w:t>
      </w:r>
      <w:r>
        <w:t xml:space="preserve"> when considering an MSS </w:t>
      </w:r>
      <w:proofErr w:type="gramStart"/>
      <w:r>
        <w:t>low</w:t>
      </w:r>
      <w:proofErr w:type="gramEnd"/>
      <w:r>
        <w:t xml:space="preserve"> gain terminal operating in rural environment.</w:t>
      </w:r>
    </w:p>
    <w:p w:rsidR="00CA3413" w:rsidRDefault="00CA3413" w:rsidP="00CA3413">
      <w:pPr>
        <w:pStyle w:val="ECCParagraph"/>
      </w:pPr>
      <w:r>
        <w:t>Better results would be obtained if the ACIR for the various scenarios would be improved through appropriate interference mitigation solutions. Interference from MSS terminals to ECN BS comes from two contributions: out-of-band emissions of MSS terminals (derived through the ACLR) and selectivity/blocking capability of the ECN BS receiver (derived through the ACS).</w:t>
      </w:r>
    </w:p>
    <w:p w:rsidR="00CA3413" w:rsidRDefault="00CA3413" w:rsidP="00C16274">
      <w:pPr>
        <w:pStyle w:val="ECCParagraph"/>
        <w:numPr>
          <w:ilvl w:val="0"/>
          <w:numId w:val="30"/>
        </w:numPr>
      </w:pPr>
      <w:r>
        <w:t xml:space="preserve">For improving interference from MSS UT out-of-band emissions to ECN BS, </w:t>
      </w:r>
      <w:r w:rsidR="00CB0FD5">
        <w:t xml:space="preserve">for </w:t>
      </w:r>
      <w:r w:rsidRPr="007B3BAF">
        <w:t xml:space="preserve">the </w:t>
      </w:r>
      <w:r>
        <w:t xml:space="preserve">narrowband terminals, the </w:t>
      </w:r>
      <w:r w:rsidRPr="007B3BAF">
        <w:t xml:space="preserve">relevant ETSI standard has no ACLR specified: in this Report, such parameter has been calculated from the specified limits of the EIRP radiated in the UE’s adjacent channels. Since the limits are expressed in absolute terms (EIRP in </w:t>
      </w:r>
      <w:proofErr w:type="spellStart"/>
      <w:r w:rsidRPr="007B3BAF">
        <w:t>dBW</w:t>
      </w:r>
      <w:proofErr w:type="spellEnd"/>
      <w:r w:rsidRPr="007B3BAF">
        <w:t>), the same numbers applying irrespective of the in-band EIRP of the UE, the ACLR for low EIRP terminals is very low and almost certainly not realistic. Real hardware is supposed to have better performance and is therefore suggested that measures aimed to solve this issue would foresee a minimum ACLR or block-edge mask the terminals should comply with</w:t>
      </w:r>
      <w:r>
        <w:t>;</w:t>
      </w:r>
    </w:p>
    <w:p w:rsidR="00CA3413" w:rsidRDefault="00CA3413" w:rsidP="00C16274">
      <w:pPr>
        <w:pStyle w:val="ECCParagraph"/>
        <w:numPr>
          <w:ilvl w:val="0"/>
          <w:numId w:val="30"/>
        </w:numPr>
      </w:pPr>
      <w:r>
        <w:t>Another measure aimed to solve the same issue would be</w:t>
      </w:r>
      <w:r w:rsidRPr="007B3BAF">
        <w:t xml:space="preserve"> an increase of the typical ACS of the ECN systems operating at the edges of the 1980 – 2010 MHz band</w:t>
      </w:r>
      <w:r>
        <w:t xml:space="preserve"> and/or a reduction of the MSS UT in-band transmitting power operating near to the band edges to get the needed ACIR improvement;</w:t>
      </w:r>
    </w:p>
    <w:p w:rsidR="00CA3413" w:rsidRDefault="00CA3413" w:rsidP="00CA3413">
      <w:pPr>
        <w:pStyle w:val="ECCParagraph"/>
      </w:pPr>
      <w:r w:rsidRPr="007B3BAF">
        <w:t>Another potential concern comes from the ECN UT’s which could operate in the band above 2010 MHz, if that band is used for TDD systems.  Given their low capacity of filtering signals in the adjacent bands, these UTs require considerably big distances between users.</w:t>
      </w:r>
      <w:r w:rsidRPr="007B3BAF">
        <w:br/>
        <w:t>Nevertheless, an element to keep into account for well assessing the problem is that most of the ECN users will be concentrated in urban areas, where MSS users are less likely transmitting to the satellite, but eventually to the Complementary Ground Component of their network</w:t>
      </w:r>
      <w:r>
        <w:t xml:space="preserve"> (when CGC is implemented)</w:t>
      </w:r>
      <w:r w:rsidRPr="007B3BAF">
        <w:t>, using powers and other parameters similar to an ECN network.</w:t>
      </w:r>
      <w:r>
        <w:br/>
      </w:r>
      <w:r w:rsidRPr="007B3BAF">
        <w:t xml:space="preserve">It should be noted that the band 1980-2010 MHz has been available for transmitting </w:t>
      </w:r>
      <w:r>
        <w:t xml:space="preserve">narrowband </w:t>
      </w:r>
      <w:r w:rsidRPr="007B3BAF">
        <w:t xml:space="preserve">MESs for many years with </w:t>
      </w:r>
      <w:r>
        <w:t xml:space="preserve">those </w:t>
      </w:r>
      <w:r w:rsidRPr="007B3BAF">
        <w:t xml:space="preserve">characteristics </w:t>
      </w:r>
      <w:r>
        <w:t>contained in standard EN 301-442</w:t>
      </w:r>
      <w:r w:rsidRPr="007B3BAF">
        <w:t>. The introduction of regulations to permit CGC systems to be deployed has not changed the potential for in-band interference to ECN systems in the adjacent frequency bands.</w:t>
      </w:r>
    </w:p>
    <w:p w:rsidR="00CA3413" w:rsidRPr="00CA3413" w:rsidRDefault="00CA3413" w:rsidP="00CA3413">
      <w:pPr>
        <w:pStyle w:val="ECCAnnexheading1"/>
      </w:pPr>
      <w:bookmarkStart w:id="29" w:name="_Toc319928346"/>
      <w:r w:rsidRPr="00CA3413">
        <w:lastRenderedPageBreak/>
        <w:t>FIGURES RELATED TO THE DETERMINISTIC ANALYSIS</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1"/>
        <w:gridCol w:w="7190"/>
      </w:tblGrid>
      <w:tr w:rsidR="00CA3413" w:rsidRPr="00CA3413" w:rsidTr="007505A0">
        <w:tc>
          <w:tcPr>
            <w:tcW w:w="1061" w:type="dxa"/>
          </w:tcPr>
          <w:p w:rsidR="00CA3413" w:rsidRPr="00C16274" w:rsidRDefault="00CA3413" w:rsidP="00CA3413">
            <w:pPr>
              <w:rPr>
                <w:rFonts w:eastAsia="MS Mincho"/>
                <w:b/>
              </w:rPr>
            </w:pPr>
            <w:r w:rsidRPr="00C16274">
              <w:rPr>
                <w:rFonts w:eastAsia="MS Mincho"/>
                <w:b/>
              </w:rPr>
              <w:t>Scenario</w:t>
            </w:r>
          </w:p>
        </w:tc>
        <w:tc>
          <w:tcPr>
            <w:tcW w:w="7190" w:type="dxa"/>
          </w:tcPr>
          <w:p w:rsidR="00CA3413" w:rsidRPr="00CA3413" w:rsidRDefault="00CA3413" w:rsidP="00CA3413">
            <w:pPr>
              <w:rPr>
                <w:rFonts w:eastAsia="MS Mincho"/>
                <w:b/>
              </w:rPr>
            </w:pPr>
            <w:r w:rsidRPr="00CA3413">
              <w:rPr>
                <w:rFonts w:eastAsia="MS Mincho"/>
                <w:b/>
              </w:rPr>
              <w:t>Graph of the excess interference generated by the MSS UT into the ECN system</w:t>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t>A.1.1.a</w:t>
            </w:r>
          </w:p>
        </w:tc>
        <w:tc>
          <w:tcPr>
            <w:tcW w:w="7190" w:type="dxa"/>
          </w:tcPr>
          <w:p w:rsidR="00CA3413" w:rsidRPr="00CA3413" w:rsidRDefault="00CA3413" w:rsidP="00CA3413">
            <w:pPr>
              <w:rPr>
                <w:rFonts w:eastAsia="MS Mincho"/>
              </w:rPr>
            </w:pPr>
            <w:r w:rsidRPr="00CA3413">
              <w:rPr>
                <w:noProof/>
              </w:rPr>
              <w:pict>
                <v:shape id="Text Box 2776" o:spid="_x0000_s1591" type="#_x0000_t202" style="position:absolute;margin-left:51.15pt;margin-top:169.1pt;width:73.25pt;height:17.85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" stroked="f">
                  <v:textbox style="mso-next-textbox:#Text Box 2776">
                    <w:txbxContent>
                      <w:p w:rsidR="00524CAC" w:rsidRPr="00B60F00" w:rsidRDefault="00524CAC" w:rsidP="00CA3413">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sidRPr="00CA3413">
              <w:rPr>
                <w:noProof/>
              </w:rPr>
              <w:pict>
                <v:shapetype id="_x0000_t32" coordsize="21600,21600" o:spt="32" o:oned="t" path="m,l21600,21600e" filled="f">
                  <v:path arrowok="t" fillok="f" o:connecttype="none"/>
                  <o:lock v:ext="edit" shapetype="t"/>
                </v:shapetype>
                <v:shape id="AutoShape 2775" o:spid="_x0000_s1590" type="#_x0000_t32" style="position:absolute;margin-left:133.35pt;margin-top:169.1pt;width:26.15pt;height:14pt;flip:y;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qKQg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">
                  <v:stroke endarrow="block"/>
                </v:shape>
              </w:pict>
            </w:r>
            <w:r w:rsidRPr="00CA3413">
              <w:rPr>
                <w:noProof/>
              </w:rPr>
              <w:pict>
                <v:shape id="AutoShape 2773" o:spid="_x0000_s1588" type="#_x0000_t32" style="position:absolute;margin-left:159.5pt;margin-top:101pt;width:35.05pt;height:9.6pt;flip:x;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">
                  <v:stroke endarrow="block"/>
                </v:shape>
              </w:pict>
            </w:r>
            <w:r w:rsidRPr="00CA3413">
              <w:rPr>
                <w:noProof/>
              </w:rPr>
              <w:pict>
                <v:shape id="Text Box 2774" o:spid="_x0000_s1589" type="#_x0000_t202" style="position:absolute;margin-left:194.55pt;margin-top:83.15pt;width:60.5pt;height:17.8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" stroked="f">
                  <v:textbox style="mso-next-textbox:#Text Box 2774">
                    <w:txbxContent>
                      <w:p w:rsidR="00524CAC" w:rsidRPr="00B60F00" w:rsidRDefault="00524CAC" w:rsidP="00CA3413">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sidRPr="00CA3413">
              <w:rPr>
                <w:rFonts w:eastAsia="MS Mincho"/>
              </w:rPr>
              <w:t xml:space="preserve"> </w:t>
            </w:r>
            <w:r w:rsidRPr="00CA3413">
              <w:rPr>
                <w:rFonts w:eastAsia="MS Mincho"/>
                <w:noProof/>
                <w:lang w:eastAsia="en-GB"/>
              </w:rPr>
              <w:drawing>
                <wp:inline distT="0" distB="0" distL="0" distR="0">
                  <wp:extent cx="3987800" cy="2990850"/>
                  <wp:effectExtent l="0" t="0" r="0" b="0"/>
                  <wp:docPr id="6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srcRect/>
                          <a:stretch>
                            <a:fillRect/>
                          </a:stretch>
                        </pic:blipFill>
                        <pic:spPr bwMode="auto">
                          <a:xfrm>
                            <a:off x="0" y="0"/>
                            <a:ext cx="3987800" cy="2990850"/>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t>A.1.1.c</w:t>
            </w:r>
          </w:p>
          <w:p w:rsidR="00CA3413" w:rsidRPr="00C16274" w:rsidRDefault="00CA3413" w:rsidP="00CA3413">
            <w:pPr>
              <w:rPr>
                <w:rFonts w:eastAsia="MS Mincho"/>
                <w:b/>
              </w:rPr>
            </w:pP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drawing>
                <wp:inline distT="0" distB="0" distL="0" distR="0">
                  <wp:extent cx="3975100" cy="2981325"/>
                  <wp:effectExtent l="0" t="0" r="0" b="0"/>
                  <wp:docPr id="7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srcRect/>
                          <a:stretch>
                            <a:fillRect/>
                          </a:stretch>
                        </pic:blipFill>
                        <pic:spPr bwMode="auto">
                          <a:xfrm>
                            <a:off x="0" y="0"/>
                            <a:ext cx="3975100" cy="2981325"/>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lastRenderedPageBreak/>
              <w:t>A.1.2.a</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pict>
                <v:shape id="_x0000_s1592" type="#_x0000_t32" style="position:absolute;margin-left:153.85pt;margin-top:116.1pt;width:35.05pt;height:9.6pt;flip:x;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">
                  <v:stroke endarrow="block"/>
                </v:shape>
              </w:pict>
            </w:r>
            <w:r w:rsidRPr="00CA3413">
              <w:rPr>
                <w:rFonts w:eastAsia="MS Mincho"/>
                <w:noProof/>
                <w:lang w:eastAsia="en-GB"/>
              </w:rPr>
              <w:pict>
                <v:shape id="_x0000_s1593" type="#_x0000_t202" style="position:absolute;margin-left:188.9pt;margin-top:98.25pt;width:60.5pt;height:17.85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" stroked="f">
                  <v:textbox style="mso-next-textbox:#_x0000_s1593">
                    <w:txbxContent>
                      <w:p w:rsidR="00524CAC" w:rsidRPr="00B60F00" w:rsidRDefault="00524CAC" w:rsidP="00CA3413">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sidRPr="00CA3413">
              <w:rPr>
                <w:rFonts w:eastAsia="MS Mincho"/>
                <w:noProof/>
                <w:lang w:eastAsia="en-GB"/>
              </w:rPr>
              <w:pict>
                <v:shape id="_x0000_s1594" type="#_x0000_t32" style="position:absolute;margin-left:124.75pt;margin-top:188.6pt;width:26.15pt;height:14pt;flip:y;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qKQg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">
                  <v:stroke endarrow="block"/>
                </v:shape>
              </w:pict>
            </w:r>
            <w:r w:rsidRPr="00CA3413">
              <w:rPr>
                <w:rFonts w:eastAsia="MS Mincho"/>
                <w:noProof/>
                <w:lang w:eastAsia="en-GB"/>
              </w:rPr>
              <w:pict>
                <v:shape id="_x0000_s1595" type="#_x0000_t202" style="position:absolute;margin-left:48.55pt;margin-top:202.6pt;width:73.25pt;height:17.8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" stroked="f">
                  <v:textbox style="mso-next-textbox:#_x0000_s1595">
                    <w:txbxContent>
                      <w:p w:rsidR="00524CAC" w:rsidRPr="00B60F00" w:rsidRDefault="00524CAC" w:rsidP="00CA3413">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sidRPr="00CA3413">
              <w:rPr>
                <w:rFonts w:eastAsia="MS Mincho"/>
                <w:noProof/>
                <w:lang w:eastAsia="en-GB"/>
              </w:rPr>
              <w:drawing>
                <wp:inline distT="0" distB="0" distL="0" distR="0">
                  <wp:extent cx="4258733" cy="3194050"/>
                  <wp:effectExtent l="0" t="0" r="0" b="0"/>
                  <wp:docPr id="7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srcRect/>
                          <a:stretch>
                            <a:fillRect/>
                          </a:stretch>
                        </pic:blipFill>
                        <pic:spPr bwMode="auto">
                          <a:xfrm>
                            <a:off x="0" y="0"/>
                            <a:ext cx="4258733" cy="3194050"/>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t>A.1.2.b</w:t>
            </w:r>
          </w:p>
          <w:p w:rsidR="00CA3413" w:rsidRPr="00C16274" w:rsidRDefault="00CA3413" w:rsidP="00CA3413">
            <w:pPr>
              <w:rPr>
                <w:rFonts w:eastAsia="MS Mincho"/>
                <w:b/>
              </w:rPr>
            </w:pP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drawing>
                <wp:inline distT="0" distB="0" distL="0" distR="0">
                  <wp:extent cx="4260850" cy="3195638"/>
                  <wp:effectExtent l="0" t="0" r="0" b="0"/>
                  <wp:docPr id="7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srcRect/>
                          <a:stretch>
                            <a:fillRect/>
                          </a:stretch>
                        </pic:blipFill>
                        <pic:spPr bwMode="auto">
                          <a:xfrm>
                            <a:off x="0" y="0"/>
                            <a:ext cx="4260850" cy="3195638"/>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lastRenderedPageBreak/>
              <w:t>A.1.3.a</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pict>
                <v:shape id="_x0000_s1599" type="#_x0000_t202" style="position:absolute;margin-left:51.5pt;margin-top:200.6pt;width:73.25pt;height:17.85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" stroked="f">
                  <v:textbox style="mso-next-textbox:#_x0000_s1599">
                    <w:txbxContent>
                      <w:p w:rsidR="00524CAC" w:rsidRPr="00B60F00" w:rsidRDefault="00524CAC" w:rsidP="00CA3413">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sidRPr="00CA3413">
              <w:rPr>
                <w:rFonts w:eastAsia="MS Mincho"/>
                <w:noProof/>
                <w:lang w:eastAsia="en-GB"/>
              </w:rPr>
              <w:pict>
                <v:shape id="_x0000_s1598" type="#_x0000_t32" style="position:absolute;margin-left:127.7pt;margin-top:186.6pt;width:26.15pt;height:14pt;flip:y;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qKQg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">
                  <v:stroke endarrow="block"/>
                </v:shape>
              </w:pict>
            </w:r>
            <w:r w:rsidRPr="00CA3413">
              <w:rPr>
                <w:rFonts w:eastAsia="MS Mincho"/>
                <w:noProof/>
                <w:lang w:eastAsia="en-GB"/>
              </w:rPr>
              <w:pict>
                <v:shape id="_x0000_s1597" type="#_x0000_t202" style="position:absolute;margin-left:176.05pt;margin-top:95.65pt;width:60.5pt;height:17.85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" stroked="f">
                  <v:textbox style="mso-next-textbox:#_x0000_s1597">
                    <w:txbxContent>
                      <w:p w:rsidR="00524CAC" w:rsidRPr="00B60F00" w:rsidRDefault="00524CAC" w:rsidP="00CA3413">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sidRPr="00CA3413">
              <w:rPr>
                <w:rFonts w:eastAsia="MS Mincho"/>
                <w:noProof/>
                <w:lang w:eastAsia="en-GB"/>
              </w:rPr>
              <w:pict>
                <v:shape id="_x0000_s1596" type="#_x0000_t32" style="position:absolute;margin-left:141pt;margin-top:113.5pt;width:35.05pt;height:9.6pt;flip:x;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">
                  <v:stroke endarrow="block"/>
                </v:shape>
              </w:pict>
            </w:r>
            <w:r w:rsidRPr="00CA3413">
              <w:rPr>
                <w:rFonts w:eastAsia="MS Mincho"/>
                <w:noProof/>
                <w:lang w:eastAsia="en-GB"/>
              </w:rPr>
              <w:drawing>
                <wp:inline distT="0" distB="0" distL="0" distR="0">
                  <wp:extent cx="4254500" cy="3190875"/>
                  <wp:effectExtent l="0" t="0" r="0" b="0"/>
                  <wp:docPr id="7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srcRect/>
                          <a:stretch>
                            <a:fillRect/>
                          </a:stretch>
                        </pic:blipFill>
                        <pic:spPr bwMode="auto">
                          <a:xfrm>
                            <a:off x="0" y="0"/>
                            <a:ext cx="4254500" cy="3190875"/>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t>A.1.3.b</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drawing>
                <wp:inline distT="0" distB="0" distL="0" distR="0">
                  <wp:extent cx="4254500" cy="3190874"/>
                  <wp:effectExtent l="0" t="0" r="0" b="0"/>
                  <wp:docPr id="7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srcRect/>
                          <a:stretch>
                            <a:fillRect/>
                          </a:stretch>
                        </pic:blipFill>
                        <pic:spPr bwMode="auto">
                          <a:xfrm>
                            <a:off x="0" y="0"/>
                            <a:ext cx="4258921" cy="3194190"/>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lastRenderedPageBreak/>
              <w:t>A.1.4.a</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pict>
                <v:shape id="_x0000_s1603" type="#_x0000_t202" style="position:absolute;margin-left:59.85pt;margin-top:198.6pt;width:73.25pt;height:17.85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" stroked="f">
                  <v:textbox style="mso-next-textbox:#_x0000_s1603">
                    <w:txbxContent>
                      <w:p w:rsidR="00524CAC" w:rsidRPr="00B60F00" w:rsidRDefault="00524CAC" w:rsidP="00CA3413">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sidRPr="00CA3413">
              <w:rPr>
                <w:rFonts w:eastAsia="MS Mincho"/>
                <w:noProof/>
                <w:lang w:eastAsia="en-GB"/>
              </w:rPr>
              <w:pict>
                <v:shape id="_x0000_s1602" type="#_x0000_t32" style="position:absolute;margin-left:136.05pt;margin-top:184.6pt;width:26.15pt;height:14pt;flip:y;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qKQg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">
                  <v:stroke endarrow="block"/>
                </v:shape>
              </w:pict>
            </w:r>
            <w:r w:rsidRPr="00CA3413">
              <w:rPr>
                <w:rFonts w:eastAsia="MS Mincho"/>
                <w:noProof/>
                <w:lang w:eastAsia="en-GB"/>
              </w:rPr>
              <w:pict>
                <v:shape id="_x0000_s1601" type="#_x0000_t202" style="position:absolute;margin-left:136.05pt;margin-top:102.65pt;width:60.5pt;height:17.85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" stroked="f">
                  <v:textbox style="mso-next-textbox:#_x0000_s1601">
                    <w:txbxContent>
                      <w:p w:rsidR="00524CAC" w:rsidRPr="00B60F00" w:rsidRDefault="00524CAC" w:rsidP="00CA3413">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sidRPr="00CA3413">
              <w:rPr>
                <w:rFonts w:eastAsia="MS Mincho"/>
                <w:noProof/>
                <w:lang w:eastAsia="en-GB"/>
              </w:rPr>
              <w:pict>
                <v:shape id="_x0000_s1600" type="#_x0000_t32" style="position:absolute;margin-left:101pt;margin-top:120.5pt;width:35.05pt;height:9.6pt;flip:x;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">
                  <v:stroke endarrow="block"/>
                </v:shape>
              </w:pict>
            </w:r>
            <w:r w:rsidRPr="00CA3413">
              <w:rPr>
                <w:rFonts w:eastAsia="MS Mincho"/>
                <w:noProof/>
                <w:lang w:eastAsia="en-GB"/>
              </w:rPr>
              <w:drawing>
                <wp:inline distT="0" distB="0" distL="0" distR="0">
                  <wp:extent cx="4334933" cy="3251200"/>
                  <wp:effectExtent l="0" t="0" r="0" b="0"/>
                  <wp:docPr id="7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srcRect/>
                          <a:stretch>
                            <a:fillRect/>
                          </a:stretch>
                        </pic:blipFill>
                        <pic:spPr bwMode="auto">
                          <a:xfrm>
                            <a:off x="0" y="0"/>
                            <a:ext cx="4334933" cy="3251200"/>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t>A.1.4.b</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drawing>
                <wp:inline distT="0" distB="0" distL="0" distR="0">
                  <wp:extent cx="4298950" cy="3224213"/>
                  <wp:effectExtent l="0" t="0" r="0" b="0"/>
                  <wp:docPr id="7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srcRect/>
                          <a:stretch>
                            <a:fillRect/>
                          </a:stretch>
                        </pic:blipFill>
                        <pic:spPr bwMode="auto">
                          <a:xfrm>
                            <a:off x="0" y="0"/>
                            <a:ext cx="4298950" cy="3224213"/>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lastRenderedPageBreak/>
              <w:t>A.2.1.a (no guard-band)</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pict>
                <v:shape id="_x0000_s1607" type="#_x0000_t202" style="position:absolute;margin-left:65.8pt;margin-top:213.45pt;width:73.25pt;height:17.85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" stroked="f">
                  <v:textbox style="mso-next-textbox:#_x0000_s1607">
                    <w:txbxContent>
                      <w:p w:rsidR="00524CAC" w:rsidRPr="00B60F00" w:rsidRDefault="00524CAC" w:rsidP="00CA3413">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sidRPr="00CA3413">
              <w:rPr>
                <w:rFonts w:eastAsia="MS Mincho"/>
                <w:noProof/>
                <w:lang w:eastAsia="en-GB"/>
              </w:rPr>
              <w:pict>
                <v:shape id="_x0000_s1606" type="#_x0000_t32" style="position:absolute;margin-left:142pt;margin-top:199.45pt;width:26.15pt;height:14pt;flip:y;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qKQg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">
                  <v:stroke endarrow="block"/>
                </v:shape>
              </w:pict>
            </w:r>
            <w:r w:rsidRPr="00CA3413">
              <w:rPr>
                <w:rFonts w:eastAsia="MS Mincho"/>
                <w:noProof/>
                <w:lang w:eastAsia="en-GB"/>
              </w:rPr>
              <w:pict>
                <v:shape id="_x0000_s1605" type="#_x0000_t202" style="position:absolute;margin-left:191.75pt;margin-top:113.65pt;width:60.5pt;height:17.85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" stroked="f">
                  <v:textbox style="mso-next-textbox:#_x0000_s1605">
                    <w:txbxContent>
                      <w:p w:rsidR="00524CAC" w:rsidRPr="00B60F00" w:rsidRDefault="00524CAC" w:rsidP="00CA3413">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sidRPr="00CA3413">
              <w:rPr>
                <w:rFonts w:eastAsia="MS Mincho"/>
                <w:noProof/>
                <w:lang w:eastAsia="en-GB"/>
              </w:rPr>
              <w:pict>
                <v:shape id="_x0000_s1604" type="#_x0000_t32" style="position:absolute;margin-left:156.7pt;margin-top:131.5pt;width:35.05pt;height:9.6pt;flip:x;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">
                  <v:stroke endarrow="block"/>
                </v:shape>
              </w:pict>
            </w:r>
            <w:r w:rsidRPr="00CA3413">
              <w:rPr>
                <w:rFonts w:eastAsia="MS Mincho"/>
                <w:noProof/>
                <w:lang w:eastAsia="en-GB"/>
              </w:rPr>
              <w:drawing>
                <wp:inline distT="0" distB="0" distL="0" distR="0">
                  <wp:extent cx="4428067" cy="3321050"/>
                  <wp:effectExtent l="0" t="0" r="0" b="0"/>
                  <wp:docPr id="8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srcRect/>
                          <a:stretch>
                            <a:fillRect/>
                          </a:stretch>
                        </pic:blipFill>
                        <pic:spPr bwMode="auto">
                          <a:xfrm>
                            <a:off x="0" y="0"/>
                            <a:ext cx="4428067" cy="3321050"/>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t>A.2.1.a (300 kHz guard-band)</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pict>
                <v:shape id="_x0000_s1608" type="#_x0000_t32" style="position:absolute;margin-left:149pt;margin-top:102.5pt;width:35.05pt;height:9.6pt;flip:x;z-index:25168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">
                  <v:stroke endarrow="block"/>
                </v:shape>
              </w:pict>
            </w:r>
            <w:r w:rsidRPr="00CA3413">
              <w:rPr>
                <w:rFonts w:eastAsia="MS Mincho"/>
                <w:noProof/>
                <w:lang w:eastAsia="en-GB"/>
              </w:rPr>
              <w:pict>
                <v:shape id="_x0000_s1609" type="#_x0000_t202" style="position:absolute;margin-left:184.05pt;margin-top:84.65pt;width:60.5pt;height:17.85pt;z-index:25168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" stroked="f">
                  <v:textbox style="mso-next-textbox:#_x0000_s1609">
                    <w:txbxContent>
                      <w:p w:rsidR="00524CAC" w:rsidRPr="00B60F00" w:rsidRDefault="00524CAC" w:rsidP="00CA3413">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sidRPr="00CA3413">
              <w:rPr>
                <w:rFonts w:eastAsia="MS Mincho"/>
                <w:noProof/>
                <w:lang w:eastAsia="en-GB"/>
              </w:rPr>
              <w:drawing>
                <wp:inline distT="0" distB="0" distL="0" distR="0">
                  <wp:extent cx="4425950" cy="3319463"/>
                  <wp:effectExtent l="0" t="0" r="0" b="0"/>
                  <wp:docPr id="8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cstate="print"/>
                          <a:srcRect/>
                          <a:stretch>
                            <a:fillRect/>
                          </a:stretch>
                        </pic:blipFill>
                        <pic:spPr bwMode="auto">
                          <a:xfrm>
                            <a:off x="0" y="0"/>
                            <a:ext cx="4425950" cy="3319463"/>
                          </a:xfrm>
                          <a:prstGeom prst="rect">
                            <a:avLst/>
                          </a:prstGeom>
                          <a:noFill/>
                          <a:ln w="9525">
                            <a:noFill/>
                            <a:miter lim="800000"/>
                            <a:headEnd/>
                            <a:tailEnd/>
                          </a:ln>
                        </pic:spPr>
                      </pic:pic>
                    </a:graphicData>
                  </a:graphic>
                </wp:inline>
              </w:drawing>
            </w:r>
            <w:r w:rsidRPr="00CA3413">
              <w:rPr>
                <w:rFonts w:eastAsia="MS Mincho"/>
                <w:noProof/>
                <w:lang w:eastAsia="en-GB"/>
              </w:rPr>
              <w:pict>
                <v:shape id="_x0000_s1611" type="#_x0000_t202" style="position:absolute;margin-left:61.3pt;margin-top:194.6pt;width:73.25pt;height:17.85pt;z-index:251685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" stroked="f">
                  <v:textbox style="mso-next-textbox:#_x0000_s1611">
                    <w:txbxContent>
                      <w:p w:rsidR="00524CAC" w:rsidRPr="00B60F00" w:rsidRDefault="00524CAC" w:rsidP="00CA3413">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sidRPr="00CA3413">
              <w:rPr>
                <w:rFonts w:eastAsia="MS Mincho"/>
                <w:noProof/>
                <w:lang w:eastAsia="en-GB"/>
              </w:rPr>
              <w:pict>
                <v:shape id="_x0000_s1610" type="#_x0000_t32" style="position:absolute;margin-left:137.5pt;margin-top:180.6pt;width:26.15pt;height:14pt;flip:y;z-index:25168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qKQg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">
                  <v:stroke endarrow="block"/>
                </v:shape>
              </w:pict>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lastRenderedPageBreak/>
              <w:t>A.2.1.b (300 kHz guard-band)</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drawing>
                <wp:inline distT="0" distB="0" distL="0" distR="0">
                  <wp:extent cx="4146550" cy="3109913"/>
                  <wp:effectExtent l="0" t="0" r="0" b="0"/>
                  <wp:docPr id="8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srcRect/>
                          <a:stretch>
                            <a:fillRect/>
                          </a:stretch>
                        </pic:blipFill>
                        <pic:spPr bwMode="auto">
                          <a:xfrm>
                            <a:off x="0" y="0"/>
                            <a:ext cx="4146550" cy="3109913"/>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t>A.2.2.a (300 kHz guard-band)</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drawing>
                <wp:inline distT="0" distB="0" distL="0" distR="0">
                  <wp:extent cx="4108450" cy="3081338"/>
                  <wp:effectExtent l="0" t="0" r="0" b="0"/>
                  <wp:docPr id="8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srcRect/>
                          <a:stretch>
                            <a:fillRect/>
                          </a:stretch>
                        </pic:blipFill>
                        <pic:spPr bwMode="auto">
                          <a:xfrm>
                            <a:off x="0" y="0"/>
                            <a:ext cx="4110480" cy="3082861"/>
                          </a:xfrm>
                          <a:prstGeom prst="rect">
                            <a:avLst/>
                          </a:prstGeom>
                          <a:noFill/>
                          <a:ln w="9525">
                            <a:noFill/>
                            <a:miter lim="800000"/>
                            <a:headEnd/>
                            <a:tailEnd/>
                          </a:ln>
                        </pic:spPr>
                      </pic:pic>
                    </a:graphicData>
                  </a:graphic>
                </wp:inline>
              </w:drawing>
            </w:r>
            <w:r w:rsidRPr="00CA3413">
              <w:rPr>
                <w:rFonts w:eastAsia="MS Mincho"/>
                <w:noProof/>
                <w:lang w:eastAsia="en-GB"/>
              </w:rPr>
              <w:pict>
                <v:shape id="_x0000_s1615" type="#_x0000_t202" style="position:absolute;margin-left:50.95pt;margin-top:191.4pt;width:73.25pt;height:17.85pt;z-index:251689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" stroked="f">
                  <v:textbox style="mso-next-textbox:#_x0000_s1615">
                    <w:txbxContent>
                      <w:p w:rsidR="00524CAC" w:rsidRPr="00B60F00" w:rsidRDefault="00524CAC" w:rsidP="00CA3413">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sidRPr="00CA3413">
              <w:rPr>
                <w:rFonts w:eastAsia="MS Mincho"/>
                <w:noProof/>
                <w:lang w:eastAsia="en-GB"/>
              </w:rPr>
              <w:pict>
                <v:shape id="_x0000_s1614" type="#_x0000_t32" style="position:absolute;margin-left:127.15pt;margin-top:177.4pt;width:26.15pt;height:14pt;flip:y;z-index:251688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qKQg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">
                  <v:stroke endarrow="block"/>
                </v:shape>
              </w:pict>
            </w:r>
            <w:r w:rsidRPr="00CA3413">
              <w:rPr>
                <w:rFonts w:eastAsia="MS Mincho"/>
                <w:noProof/>
                <w:lang w:eastAsia="en-GB"/>
              </w:rPr>
              <w:pict>
                <v:shape id="_x0000_s1613" type="#_x0000_t202" style="position:absolute;margin-left:170.55pt;margin-top:92.8pt;width:60.5pt;height:17.85pt;z-index:251687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" stroked="f">
                  <v:textbox style="mso-next-textbox:#_x0000_s1613">
                    <w:txbxContent>
                      <w:p w:rsidR="00524CAC" w:rsidRPr="00B60F00" w:rsidRDefault="00524CAC" w:rsidP="00CA3413">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sidRPr="00CA3413">
              <w:rPr>
                <w:rFonts w:eastAsia="MS Mincho"/>
                <w:noProof/>
                <w:lang w:eastAsia="en-GB"/>
              </w:rPr>
              <w:pict>
                <v:shape id="_x0000_s1612" type="#_x0000_t32" style="position:absolute;margin-left:135.5pt;margin-top:110.65pt;width:35.05pt;height:9.6pt;flip:x;z-index:251686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">
                  <v:stroke endarrow="block"/>
                </v:shape>
              </w:pict>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lastRenderedPageBreak/>
              <w:t>A.2.2.b (300 kHz guard-band)</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drawing>
                <wp:inline distT="0" distB="0" distL="0" distR="0">
                  <wp:extent cx="4146550" cy="3109913"/>
                  <wp:effectExtent l="0" t="0" r="0" b="0"/>
                  <wp:docPr id="8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srcRect/>
                          <a:stretch>
                            <a:fillRect/>
                          </a:stretch>
                        </pic:blipFill>
                        <pic:spPr bwMode="auto">
                          <a:xfrm>
                            <a:off x="0" y="0"/>
                            <a:ext cx="4146550" cy="3109913"/>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t>A.2.3.a (300 kHz guard-band)</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pict>
                <v:shape id="_x0000_s1619" type="#_x0000_t202" style="position:absolute;margin-left:49.8pt;margin-top:192.9pt;width:73.25pt;height:17.85pt;z-index:251694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" stroked="f">
                  <v:textbox style="mso-next-textbox:#_x0000_s1619">
                    <w:txbxContent>
                      <w:p w:rsidR="00524CAC" w:rsidRPr="00B60F00" w:rsidRDefault="00524CAC" w:rsidP="00CA3413">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sidRPr="00CA3413">
              <w:rPr>
                <w:rFonts w:eastAsia="MS Mincho"/>
                <w:noProof/>
                <w:lang w:eastAsia="en-GB"/>
              </w:rPr>
              <w:pict>
                <v:shape id="_x0000_s1618" type="#_x0000_t32" style="position:absolute;margin-left:126pt;margin-top:178.9pt;width:26.15pt;height:14pt;flip:y;z-index:251693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qKQg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">
                  <v:stroke endarrow="block"/>
                </v:shape>
              </w:pict>
            </w:r>
            <w:r w:rsidRPr="00CA3413">
              <w:rPr>
                <w:rFonts w:eastAsia="MS Mincho"/>
                <w:noProof/>
                <w:lang w:eastAsia="en-GB"/>
              </w:rPr>
              <w:pict>
                <v:shape id="_x0000_s1617" type="#_x0000_t202" style="position:absolute;margin-left:161.05pt;margin-top:102.3pt;width:60.5pt;height:17.85pt;z-index:251692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" stroked="f">
                  <v:textbox style="mso-next-textbox:#_x0000_s1617">
                    <w:txbxContent>
                      <w:p w:rsidR="00524CAC" w:rsidRPr="00B60F00" w:rsidRDefault="00524CAC" w:rsidP="00CA3413">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sidRPr="00CA3413">
              <w:rPr>
                <w:rFonts w:eastAsia="MS Mincho"/>
                <w:noProof/>
                <w:lang w:eastAsia="en-GB"/>
              </w:rPr>
              <w:pict>
                <v:shape id="_x0000_s1616" type="#_x0000_t32" style="position:absolute;margin-left:126pt;margin-top:120.15pt;width:35.05pt;height:9.6pt;flip:x;z-index:251691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">
                  <v:stroke endarrow="block"/>
                </v:shape>
              </w:pict>
            </w:r>
            <w:r w:rsidRPr="00CA3413">
              <w:rPr>
                <w:rFonts w:eastAsia="MS Mincho"/>
                <w:noProof/>
                <w:lang w:eastAsia="en-GB"/>
              </w:rPr>
              <w:drawing>
                <wp:inline distT="0" distB="0" distL="0" distR="0">
                  <wp:extent cx="4095750" cy="3071813"/>
                  <wp:effectExtent l="0" t="0" r="0" b="0"/>
                  <wp:docPr id="8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cstate="print"/>
                          <a:srcRect/>
                          <a:stretch>
                            <a:fillRect/>
                          </a:stretch>
                        </pic:blipFill>
                        <pic:spPr bwMode="auto">
                          <a:xfrm>
                            <a:off x="0" y="0"/>
                            <a:ext cx="4095750" cy="3071813"/>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lastRenderedPageBreak/>
              <w:t>A.2.3.b (300 kHz guard-band)</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drawing>
                <wp:inline distT="0" distB="0" distL="0" distR="0">
                  <wp:extent cx="4148666" cy="3111500"/>
                  <wp:effectExtent l="0" t="0" r="0" b="0"/>
                  <wp:docPr id="8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cstate="print"/>
                          <a:srcRect/>
                          <a:stretch>
                            <a:fillRect/>
                          </a:stretch>
                        </pic:blipFill>
                        <pic:spPr bwMode="auto">
                          <a:xfrm>
                            <a:off x="0" y="0"/>
                            <a:ext cx="4148666" cy="3111500"/>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t>A.2.4.a (300 kHz guard-band)</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pict>
                <v:shape id="_x0000_s1623" type="#_x0000_t202" style="position:absolute;margin-left:47.8pt;margin-top:194.75pt;width:73.25pt;height:17.85pt;z-index:251698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" stroked="f">
                  <v:textbox style="mso-next-textbox:#_x0000_s1623">
                    <w:txbxContent>
                      <w:p w:rsidR="00524CAC" w:rsidRPr="00B60F00" w:rsidRDefault="00524CAC" w:rsidP="00CA3413">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sidRPr="00CA3413">
              <w:rPr>
                <w:rFonts w:eastAsia="MS Mincho"/>
                <w:noProof/>
                <w:lang w:eastAsia="en-GB"/>
              </w:rPr>
              <w:pict>
                <v:shape id="_x0000_s1622" type="#_x0000_t32" style="position:absolute;margin-left:124pt;margin-top:180.75pt;width:26.15pt;height:14pt;flip:y;z-index:251697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qKQg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">
                  <v:stroke endarrow="block"/>
                </v:shape>
              </w:pict>
            </w:r>
            <w:r w:rsidRPr="00CA3413">
              <w:rPr>
                <w:rFonts w:eastAsia="MS Mincho"/>
                <w:noProof/>
                <w:lang w:eastAsia="en-GB"/>
              </w:rPr>
              <w:pict>
                <v:shape id="_x0000_s1620" type="#_x0000_t32" style="position:absolute;margin-left:138pt;margin-top:132pt;width:35.05pt;height:9.6pt;flip:x;z-index:25169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">
                  <v:stroke endarrow="block"/>
                </v:shape>
              </w:pict>
            </w:r>
            <w:r w:rsidRPr="00CA3413">
              <w:rPr>
                <w:rFonts w:eastAsia="MS Mincho"/>
                <w:noProof/>
                <w:lang w:eastAsia="en-GB"/>
              </w:rPr>
              <w:pict>
                <v:shape id="_x0000_s1621" type="#_x0000_t202" style="position:absolute;margin-left:173.05pt;margin-top:114.15pt;width:60.5pt;height:17.85pt;z-index:251696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" stroked="f">
                  <v:textbox style="mso-next-textbox:#_x0000_s1621">
                    <w:txbxContent>
                      <w:p w:rsidR="00524CAC" w:rsidRPr="00B60F00" w:rsidRDefault="00524CAC" w:rsidP="00CA3413">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sidRPr="00CA3413">
              <w:rPr>
                <w:rFonts w:eastAsia="MS Mincho"/>
                <w:noProof/>
                <w:lang w:eastAsia="en-GB"/>
              </w:rPr>
              <w:drawing>
                <wp:inline distT="0" distB="0" distL="0" distR="0">
                  <wp:extent cx="4131733" cy="3098800"/>
                  <wp:effectExtent l="0" t="0" r="0" b="0"/>
                  <wp:docPr id="8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4" cstate="print"/>
                          <a:srcRect/>
                          <a:stretch>
                            <a:fillRect/>
                          </a:stretch>
                        </pic:blipFill>
                        <pic:spPr bwMode="auto">
                          <a:xfrm>
                            <a:off x="0" y="0"/>
                            <a:ext cx="4131733" cy="3098800"/>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lastRenderedPageBreak/>
              <w:t>A.2.4.b (300 kHz guard-band)</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drawing>
                <wp:inline distT="0" distB="0" distL="0" distR="0">
                  <wp:extent cx="4222750" cy="3167063"/>
                  <wp:effectExtent l="0" t="0" r="0" b="0"/>
                  <wp:docPr id="9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5" cstate="print"/>
                          <a:srcRect/>
                          <a:stretch>
                            <a:fillRect/>
                          </a:stretch>
                        </pic:blipFill>
                        <pic:spPr bwMode="auto">
                          <a:xfrm>
                            <a:off x="0" y="0"/>
                            <a:ext cx="4222750" cy="3167063"/>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t>B.1.1.a</w:t>
            </w:r>
          </w:p>
          <w:p w:rsidR="00CA3413" w:rsidRPr="00C16274" w:rsidRDefault="00CA3413" w:rsidP="00CA3413">
            <w:pPr>
              <w:rPr>
                <w:rFonts w:eastAsia="MS Mincho"/>
                <w:b/>
              </w:rPr>
            </w:pPr>
            <w:r w:rsidRPr="00C16274">
              <w:rPr>
                <w:rFonts w:eastAsia="MS Mincho"/>
                <w:b/>
              </w:rPr>
              <w:t>B.1.2.a</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pict>
                <v:shape id="_x0000_s1624" type="#_x0000_t32" style="position:absolute;margin-left:102.5pt;margin-top:133.15pt;width:35.05pt;height:9.6pt;flip:x;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">
                  <v:stroke endarrow="block"/>
                </v:shape>
              </w:pict>
            </w:r>
            <w:r w:rsidRPr="00CA3413">
              <w:rPr>
                <w:rFonts w:eastAsia="MS Mincho"/>
                <w:noProof/>
                <w:lang w:eastAsia="en-GB"/>
              </w:rPr>
              <w:pict>
                <v:shape id="_x0000_s1627" type="#_x0000_t32" style="position:absolute;margin-left:123.5pt;margin-top:193.4pt;width:26.15pt;height:14pt;flip:y;z-index:251702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qKQg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">
                  <v:stroke endarrow="block"/>
                </v:shape>
              </w:pict>
            </w:r>
            <w:r w:rsidRPr="00CA3413">
              <w:rPr>
                <w:rFonts w:eastAsia="MS Mincho"/>
                <w:noProof/>
                <w:lang w:eastAsia="en-GB"/>
              </w:rPr>
              <w:pict>
                <v:shape id="_x0000_s1626" type="#_x0000_t202" style="position:absolute;margin-left:47.3pt;margin-top:202.4pt;width:73.25pt;height:17.85pt;z-index:2517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" stroked="f">
                  <v:textbox style="mso-next-textbox:#_x0000_s1626">
                    <w:txbxContent>
                      <w:p w:rsidR="00524CAC" w:rsidRPr="00B60F00" w:rsidRDefault="00524CAC" w:rsidP="00CA3413">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sidRPr="00CA3413">
              <w:rPr>
                <w:rFonts w:eastAsia="MS Mincho"/>
                <w:noProof/>
                <w:lang w:eastAsia="en-GB"/>
              </w:rPr>
              <w:pict>
                <v:shape id="_x0000_s1625" type="#_x0000_t202" style="position:absolute;margin-left:140.05pt;margin-top:121.8pt;width:60.5pt;height:17.85pt;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" stroked="f">
                  <v:textbox style="mso-next-textbox:#_x0000_s1625">
                    <w:txbxContent>
                      <w:p w:rsidR="00524CAC" w:rsidRPr="00B60F00" w:rsidRDefault="00524CAC" w:rsidP="00CA3413">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sidRPr="00CA3413">
              <w:rPr>
                <w:rFonts w:eastAsia="MS Mincho"/>
                <w:noProof/>
                <w:lang w:eastAsia="en-GB"/>
              </w:rPr>
              <w:t xml:space="preserve"> </w:t>
            </w:r>
            <w:r w:rsidRPr="00CA3413">
              <w:rPr>
                <w:rFonts w:eastAsia="MS Mincho"/>
                <w:noProof/>
                <w:lang w:eastAsia="en-GB"/>
              </w:rPr>
              <w:drawing>
                <wp:inline distT="0" distB="0" distL="0" distR="0">
                  <wp:extent cx="4182533" cy="3136900"/>
                  <wp:effectExtent l="0" t="0" r="0" b="0"/>
                  <wp:docPr id="9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cstate="print"/>
                          <a:srcRect/>
                          <a:stretch>
                            <a:fillRect/>
                          </a:stretch>
                        </pic:blipFill>
                        <pic:spPr bwMode="auto">
                          <a:xfrm>
                            <a:off x="0" y="0"/>
                            <a:ext cx="4182533" cy="3136900"/>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lastRenderedPageBreak/>
              <w:t>B.1.1.c</w:t>
            </w:r>
          </w:p>
          <w:p w:rsidR="00CA3413" w:rsidRPr="00C16274" w:rsidRDefault="00CA3413" w:rsidP="00CA3413">
            <w:pPr>
              <w:rPr>
                <w:rFonts w:eastAsia="MS Mincho"/>
                <w:b/>
              </w:rPr>
            </w:pPr>
            <w:r w:rsidRPr="00C16274">
              <w:rPr>
                <w:rFonts w:eastAsia="MS Mincho"/>
                <w:b/>
              </w:rPr>
              <w:t>B.1.2.b</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drawing>
                <wp:inline distT="0" distB="0" distL="0" distR="0">
                  <wp:extent cx="4127500" cy="3095625"/>
                  <wp:effectExtent l="0" t="0" r="0" b="0"/>
                  <wp:docPr id="9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srcRect/>
                          <a:stretch>
                            <a:fillRect/>
                          </a:stretch>
                        </pic:blipFill>
                        <pic:spPr bwMode="auto">
                          <a:xfrm>
                            <a:off x="0" y="0"/>
                            <a:ext cx="4127500" cy="3095625"/>
                          </a:xfrm>
                          <a:prstGeom prst="rect">
                            <a:avLst/>
                          </a:prstGeom>
                          <a:noFill/>
                          <a:ln w="9525">
                            <a:noFill/>
                            <a:miter lim="800000"/>
                            <a:headEnd/>
                            <a:tailEnd/>
                          </a:ln>
                        </pic:spPr>
                      </pic:pic>
                    </a:graphicData>
                  </a:graphic>
                </wp:inline>
              </w:drawing>
            </w:r>
          </w:p>
        </w:tc>
      </w:tr>
      <w:tr w:rsidR="00CA3413" w:rsidRPr="00CA3413" w:rsidTr="007505A0">
        <w:tc>
          <w:tcPr>
            <w:tcW w:w="1061" w:type="dxa"/>
          </w:tcPr>
          <w:p w:rsidR="00CA3413" w:rsidRPr="00C16274" w:rsidRDefault="00CA3413" w:rsidP="00CA3413">
            <w:pPr>
              <w:rPr>
                <w:rFonts w:eastAsia="MS Mincho"/>
                <w:b/>
              </w:rPr>
            </w:pPr>
            <w:r w:rsidRPr="00C16274">
              <w:rPr>
                <w:rFonts w:eastAsia="MS Mincho"/>
                <w:b/>
              </w:rPr>
              <w:t>B.2.1.a</w:t>
            </w:r>
          </w:p>
          <w:p w:rsidR="00CA3413" w:rsidRPr="00C16274" w:rsidRDefault="00CA3413" w:rsidP="00CA3413">
            <w:pPr>
              <w:rPr>
                <w:rFonts w:eastAsia="MS Mincho"/>
                <w:b/>
              </w:rPr>
            </w:pPr>
            <w:r w:rsidRPr="00C16274">
              <w:rPr>
                <w:rFonts w:eastAsia="MS Mincho"/>
                <w:b/>
              </w:rPr>
              <w:t>B.2.2.a</w:t>
            </w:r>
          </w:p>
          <w:p w:rsidR="00CA3413" w:rsidRPr="00C16274" w:rsidRDefault="00CA3413" w:rsidP="00CA3413">
            <w:pPr>
              <w:rPr>
                <w:rFonts w:eastAsia="MS Mincho"/>
                <w:b/>
              </w:rPr>
            </w:pPr>
            <w:r w:rsidRPr="00C16274">
              <w:rPr>
                <w:rFonts w:eastAsia="MS Mincho"/>
                <w:b/>
              </w:rPr>
              <w:t>(500 kHz guard-band)</w:t>
            </w:r>
          </w:p>
        </w:tc>
        <w:tc>
          <w:tcPr>
            <w:tcW w:w="7190" w:type="dxa"/>
          </w:tcPr>
          <w:p w:rsidR="00CA3413" w:rsidRPr="00CA3413" w:rsidRDefault="00CA3413" w:rsidP="00CA3413">
            <w:pPr>
              <w:rPr>
                <w:rFonts w:eastAsia="MS Mincho"/>
                <w:noProof/>
                <w:lang w:eastAsia="en-GB"/>
              </w:rPr>
            </w:pPr>
            <w:r w:rsidRPr="00CA3413">
              <w:rPr>
                <w:rFonts w:eastAsia="MS Mincho"/>
                <w:noProof/>
                <w:lang w:eastAsia="en-GB"/>
              </w:rPr>
              <w:pict>
                <v:shape id="_x0000_s1631" type="#_x0000_t32" style="position:absolute;margin-left:123pt;margin-top:186.85pt;width:26.15pt;height:14pt;flip:y;z-index:251706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">
                  <v:stroke endarrow="block"/>
                </v:shape>
              </w:pict>
            </w:r>
            <w:r w:rsidRPr="00CA3413">
              <w:rPr>
                <w:rFonts w:eastAsia="MS Mincho"/>
                <w:noProof/>
                <w:lang w:eastAsia="en-GB"/>
              </w:rPr>
              <w:pict>
                <v:shape id="_x0000_s1630" type="#_x0000_t202" style="position:absolute;margin-left:46.8pt;margin-top:195.85pt;width:73.25pt;height:17.85pt;z-index:251705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" stroked="f">
                  <v:textbox style="mso-next-textbox:#_x0000_s1630">
                    <w:txbxContent>
                      <w:p w:rsidR="00524CAC" w:rsidRPr="00B60F00" w:rsidRDefault="00524CAC" w:rsidP="00CA3413">
                        <w:pPr>
                          <w:rPr>
                            <w:sz w:val="16"/>
                            <w:szCs w:val="16"/>
                          </w:rPr>
                        </w:pPr>
                        <w:r w:rsidRPr="00B60F00">
                          <w:rPr>
                            <w:sz w:val="16"/>
                            <w:szCs w:val="16"/>
                          </w:rPr>
                          <w:t>Offse</w:t>
                        </w:r>
                        <w:r>
                          <w:rPr>
                            <w:sz w:val="16"/>
                            <w:szCs w:val="16"/>
                          </w:rPr>
                          <w:t xml:space="preserve">t </w:t>
                        </w:r>
                        <w:r w:rsidRPr="00B60F00">
                          <w:rPr>
                            <w:sz w:val="16"/>
                            <w:szCs w:val="16"/>
                          </w:rPr>
                          <w:t xml:space="preserve">= </w:t>
                        </w:r>
                        <w:r>
                          <w:rPr>
                            <w:sz w:val="16"/>
                            <w:szCs w:val="16"/>
                          </w:rPr>
                          <w:t xml:space="preserve">90 </w:t>
                        </w:r>
                        <w:r w:rsidRPr="00B60F00">
                          <w:rPr>
                            <w:sz w:val="16"/>
                            <w:szCs w:val="16"/>
                          </w:rPr>
                          <w:t>deg</w:t>
                        </w:r>
                      </w:p>
                    </w:txbxContent>
                  </v:textbox>
                </v:shape>
              </w:pict>
            </w:r>
            <w:r w:rsidRPr="00CA3413">
              <w:rPr>
                <w:rFonts w:eastAsia="MS Mincho"/>
                <w:noProof/>
                <w:lang w:eastAsia="en-GB"/>
              </w:rPr>
              <w:pict>
                <v:shape id="_x0000_s1629" type="#_x0000_t202" style="position:absolute;margin-left:154.55pt;margin-top:123.9pt;width:60.5pt;height:17.85pt;z-index:251704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" stroked="f">
                  <v:textbox style="mso-next-textbox:#_x0000_s1629">
                    <w:txbxContent>
                      <w:p w:rsidR="00524CAC" w:rsidRPr="00B60F00" w:rsidRDefault="00524CAC" w:rsidP="00CA3413">
                        <w:pPr>
                          <w:rPr>
                            <w:sz w:val="16"/>
                            <w:szCs w:val="16"/>
                          </w:rPr>
                        </w:pPr>
                        <w:r w:rsidRPr="00B60F00">
                          <w:rPr>
                            <w:sz w:val="16"/>
                            <w:szCs w:val="16"/>
                          </w:rPr>
                          <w:t>Offset =</w:t>
                        </w:r>
                        <w:r>
                          <w:rPr>
                            <w:sz w:val="16"/>
                            <w:szCs w:val="16"/>
                          </w:rPr>
                          <w:t xml:space="preserve"> </w:t>
                        </w:r>
                        <w:r w:rsidRPr="00B60F00">
                          <w:rPr>
                            <w:sz w:val="16"/>
                            <w:szCs w:val="16"/>
                          </w:rPr>
                          <w:t>0</w:t>
                        </w:r>
                        <w:r>
                          <w:rPr>
                            <w:sz w:val="16"/>
                            <w:szCs w:val="16"/>
                          </w:rPr>
                          <w:t xml:space="preserve"> </w:t>
                        </w:r>
                        <w:r w:rsidRPr="00B60F00">
                          <w:rPr>
                            <w:sz w:val="16"/>
                            <w:szCs w:val="16"/>
                          </w:rPr>
                          <w:t>deg</w:t>
                        </w:r>
                      </w:p>
                    </w:txbxContent>
                  </v:textbox>
                </v:shape>
              </w:pict>
            </w:r>
            <w:r w:rsidRPr="00CA3413">
              <w:rPr>
                <w:rFonts w:eastAsia="MS Mincho"/>
                <w:noProof/>
                <w:lang w:eastAsia="en-GB"/>
              </w:rPr>
              <w:pict>
                <v:shape id="_x0000_s1628" type="#_x0000_t32" style="position:absolute;margin-left:117pt;margin-top:135.25pt;width:35.05pt;height:9.6pt;flip:x;z-index:251703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">
                  <v:stroke endarrow="block"/>
                </v:shape>
              </w:pict>
            </w:r>
            <w:r w:rsidRPr="00CA3413">
              <w:rPr>
                <w:rFonts w:eastAsia="MS Mincho"/>
                <w:noProof/>
                <w:lang w:eastAsia="en-GB"/>
              </w:rPr>
              <w:drawing>
                <wp:inline distT="0" distB="0" distL="0" distR="0">
                  <wp:extent cx="4148667" cy="3111500"/>
                  <wp:effectExtent l="0" t="0" r="0" b="0"/>
                  <wp:docPr id="95"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8" cstate="print"/>
                          <a:srcRect/>
                          <a:stretch>
                            <a:fillRect/>
                          </a:stretch>
                        </pic:blipFill>
                        <pic:spPr bwMode="auto">
                          <a:xfrm>
                            <a:off x="0" y="0"/>
                            <a:ext cx="4148667" cy="3111500"/>
                          </a:xfrm>
                          <a:prstGeom prst="rect">
                            <a:avLst/>
                          </a:prstGeom>
                          <a:noFill/>
                          <a:ln w="9525">
                            <a:noFill/>
                            <a:miter lim="800000"/>
                            <a:headEnd/>
                            <a:tailEnd/>
                          </a:ln>
                        </pic:spPr>
                      </pic:pic>
                    </a:graphicData>
                  </a:graphic>
                </wp:inline>
              </w:drawing>
            </w:r>
          </w:p>
        </w:tc>
      </w:tr>
      <w:tr w:rsidR="00CA3413" w:rsidRPr="00B14B34" w:rsidTr="007505A0">
        <w:tc>
          <w:tcPr>
            <w:tcW w:w="1061" w:type="dxa"/>
          </w:tcPr>
          <w:p w:rsidR="00CA3413" w:rsidRPr="00C16274" w:rsidRDefault="00CA3413" w:rsidP="00CA3413">
            <w:pPr>
              <w:rPr>
                <w:rFonts w:eastAsia="MS Mincho"/>
                <w:b/>
              </w:rPr>
            </w:pPr>
            <w:r w:rsidRPr="00C16274">
              <w:rPr>
                <w:rFonts w:eastAsia="MS Mincho"/>
                <w:b/>
              </w:rPr>
              <w:lastRenderedPageBreak/>
              <w:t>B.2.1.b</w:t>
            </w:r>
          </w:p>
          <w:p w:rsidR="00CA3413" w:rsidRPr="00C16274" w:rsidRDefault="00CA3413" w:rsidP="00CA3413">
            <w:pPr>
              <w:rPr>
                <w:rFonts w:eastAsia="MS Mincho"/>
                <w:b/>
              </w:rPr>
            </w:pPr>
            <w:r w:rsidRPr="00C16274">
              <w:rPr>
                <w:rFonts w:eastAsia="MS Mincho"/>
                <w:b/>
              </w:rPr>
              <w:t>B.2.2.b</w:t>
            </w:r>
          </w:p>
          <w:p w:rsidR="00CA3413" w:rsidRPr="00C16274" w:rsidRDefault="00CA3413" w:rsidP="00CA3413">
            <w:pPr>
              <w:rPr>
                <w:rFonts w:eastAsia="MS Mincho"/>
                <w:b/>
              </w:rPr>
            </w:pPr>
            <w:r w:rsidRPr="00C16274">
              <w:rPr>
                <w:rFonts w:eastAsia="MS Mincho"/>
                <w:b/>
              </w:rPr>
              <w:t>(500 kHz guard-band)</w:t>
            </w:r>
          </w:p>
        </w:tc>
        <w:tc>
          <w:tcPr>
            <w:tcW w:w="7190" w:type="dxa"/>
          </w:tcPr>
          <w:p w:rsidR="00CA3413" w:rsidRDefault="00CA3413" w:rsidP="00CA3413">
            <w:pPr>
              <w:rPr>
                <w:rFonts w:eastAsia="MS Mincho"/>
                <w:noProof/>
                <w:lang w:eastAsia="en-GB"/>
              </w:rPr>
            </w:pPr>
            <w:r w:rsidRPr="00CA3413">
              <w:rPr>
                <w:rFonts w:eastAsia="MS Mincho"/>
                <w:noProof/>
                <w:lang w:eastAsia="en-GB"/>
              </w:rPr>
              <w:drawing>
                <wp:inline distT="0" distB="0" distL="0" distR="0">
                  <wp:extent cx="4229100" cy="3171825"/>
                  <wp:effectExtent l="0" t="0" r="0" b="0"/>
                  <wp:docPr id="9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9" cstate="print"/>
                          <a:srcRect/>
                          <a:stretch>
                            <a:fillRect/>
                          </a:stretch>
                        </pic:blipFill>
                        <pic:spPr bwMode="auto">
                          <a:xfrm>
                            <a:off x="0" y="0"/>
                            <a:ext cx="4231014" cy="3173260"/>
                          </a:xfrm>
                          <a:prstGeom prst="rect">
                            <a:avLst/>
                          </a:prstGeom>
                          <a:noFill/>
                          <a:ln w="9525">
                            <a:noFill/>
                            <a:miter lim="800000"/>
                            <a:headEnd/>
                            <a:tailEnd/>
                          </a:ln>
                        </pic:spPr>
                      </pic:pic>
                    </a:graphicData>
                  </a:graphic>
                </wp:inline>
              </w:drawing>
            </w:r>
          </w:p>
        </w:tc>
      </w:tr>
    </w:tbl>
    <w:p w:rsidR="00CA3413" w:rsidRDefault="007505A0" w:rsidP="00CA3413">
      <w:pPr>
        <w:pStyle w:val="ECCAnnexheading1"/>
      </w:pPr>
      <w:bookmarkStart w:id="30" w:name="_Toc319928347"/>
      <w:r>
        <w:lastRenderedPageBreak/>
        <w:t>Calculated A</w:t>
      </w:r>
      <w:r w:rsidR="00524CAC">
        <w:t>CIR value variation with freque</w:t>
      </w:r>
      <w:r>
        <w:t>ncy offset</w:t>
      </w:r>
      <w:bookmarkEnd w:id="30"/>
    </w:p>
    <w:p w:rsidR="007505A0" w:rsidRDefault="007505A0" w:rsidP="007505A0">
      <w:pPr>
        <w:pStyle w:val="ECCParagraph"/>
      </w:pPr>
      <w:r>
        <w:rPr>
          <w:noProof/>
          <w:lang w:eastAsia="en-GB"/>
        </w:rPr>
        <w:drawing>
          <wp:inline distT="0" distB="0" distL="0" distR="0">
            <wp:extent cx="2917190" cy="2183130"/>
            <wp:effectExtent l="0" t="0" r="0" b="0"/>
            <wp:docPr id="56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a:srcRect/>
                    <a:stretch>
                      <a:fillRect/>
                    </a:stretch>
                  </pic:blipFill>
                  <pic:spPr bwMode="auto">
                    <a:xfrm>
                      <a:off x="0" y="0"/>
                      <a:ext cx="2917190" cy="2183130"/>
                    </a:xfrm>
                    <a:prstGeom prst="rect">
                      <a:avLst/>
                    </a:prstGeom>
                    <a:noFill/>
                    <a:ln w="9525">
                      <a:noFill/>
                      <a:miter lim="800000"/>
                      <a:headEnd/>
                      <a:tailEnd/>
                    </a:ln>
                  </pic:spPr>
                </pic:pic>
              </a:graphicData>
            </a:graphic>
          </wp:inline>
        </w:drawing>
      </w:r>
      <w:r>
        <w:rPr>
          <w:noProof/>
          <w:lang w:eastAsia="en-GB"/>
        </w:rPr>
        <w:drawing>
          <wp:inline distT="0" distB="0" distL="0" distR="0">
            <wp:extent cx="2917190" cy="2183130"/>
            <wp:effectExtent l="0" t="0" r="0" b="0"/>
            <wp:docPr id="56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
                    <a:srcRect/>
                    <a:stretch>
                      <a:fillRect/>
                    </a:stretch>
                  </pic:blipFill>
                  <pic:spPr bwMode="auto">
                    <a:xfrm>
                      <a:off x="0" y="0"/>
                      <a:ext cx="2917190" cy="2183130"/>
                    </a:xfrm>
                    <a:prstGeom prst="rect">
                      <a:avLst/>
                    </a:prstGeom>
                    <a:noFill/>
                    <a:ln w="9525">
                      <a:noFill/>
                      <a:miter lim="800000"/>
                      <a:headEnd/>
                      <a:tailEnd/>
                    </a:ln>
                  </pic:spPr>
                </pic:pic>
              </a:graphicData>
            </a:graphic>
          </wp:inline>
        </w:drawing>
      </w:r>
      <w:r>
        <w:rPr>
          <w:noProof/>
          <w:lang w:eastAsia="en-GB"/>
        </w:rPr>
        <w:drawing>
          <wp:inline distT="0" distB="0" distL="0" distR="0">
            <wp:extent cx="2917190" cy="2183130"/>
            <wp:effectExtent l="0" t="0" r="0" b="0"/>
            <wp:docPr id="56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a:srcRect/>
                    <a:stretch>
                      <a:fillRect/>
                    </a:stretch>
                  </pic:blipFill>
                  <pic:spPr bwMode="auto">
                    <a:xfrm>
                      <a:off x="0" y="0"/>
                      <a:ext cx="2917190" cy="2183130"/>
                    </a:xfrm>
                    <a:prstGeom prst="rect">
                      <a:avLst/>
                    </a:prstGeom>
                    <a:noFill/>
                    <a:ln w="9525">
                      <a:noFill/>
                      <a:miter lim="800000"/>
                      <a:headEnd/>
                      <a:tailEnd/>
                    </a:ln>
                  </pic:spPr>
                </pic:pic>
              </a:graphicData>
            </a:graphic>
          </wp:inline>
        </w:drawing>
      </w:r>
      <w:r>
        <w:rPr>
          <w:noProof/>
          <w:lang w:eastAsia="en-GB"/>
        </w:rPr>
        <w:drawing>
          <wp:inline distT="0" distB="0" distL="0" distR="0">
            <wp:extent cx="2917190" cy="2183130"/>
            <wp:effectExtent l="0" t="0" r="0" b="0"/>
            <wp:docPr id="56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a:srcRect/>
                    <a:stretch>
                      <a:fillRect/>
                    </a:stretch>
                  </pic:blipFill>
                  <pic:spPr bwMode="auto">
                    <a:xfrm>
                      <a:off x="0" y="0"/>
                      <a:ext cx="2917190" cy="2183130"/>
                    </a:xfrm>
                    <a:prstGeom prst="rect">
                      <a:avLst/>
                    </a:prstGeom>
                    <a:noFill/>
                    <a:ln w="9525">
                      <a:noFill/>
                      <a:miter lim="800000"/>
                      <a:headEnd/>
                      <a:tailEnd/>
                    </a:ln>
                  </pic:spPr>
                </pic:pic>
              </a:graphicData>
            </a:graphic>
          </wp:inline>
        </w:drawing>
      </w:r>
      <w:r>
        <w:rPr>
          <w:noProof/>
          <w:lang w:eastAsia="en-GB"/>
        </w:rPr>
        <w:drawing>
          <wp:inline distT="0" distB="0" distL="0" distR="0">
            <wp:extent cx="2917190" cy="2183130"/>
            <wp:effectExtent l="0" t="0" r="0" b="0"/>
            <wp:docPr id="56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a:srcRect/>
                    <a:stretch>
                      <a:fillRect/>
                    </a:stretch>
                  </pic:blipFill>
                  <pic:spPr bwMode="auto">
                    <a:xfrm>
                      <a:off x="0" y="0"/>
                      <a:ext cx="2917190" cy="2183130"/>
                    </a:xfrm>
                    <a:prstGeom prst="rect">
                      <a:avLst/>
                    </a:prstGeom>
                    <a:noFill/>
                    <a:ln w="9525">
                      <a:noFill/>
                      <a:miter lim="800000"/>
                      <a:headEnd/>
                      <a:tailEnd/>
                    </a:ln>
                  </pic:spPr>
                </pic:pic>
              </a:graphicData>
            </a:graphic>
          </wp:inline>
        </w:drawing>
      </w:r>
      <w:r>
        <w:rPr>
          <w:noProof/>
          <w:lang w:eastAsia="en-GB"/>
        </w:rPr>
        <w:drawing>
          <wp:inline distT="0" distB="0" distL="0" distR="0">
            <wp:extent cx="2917190" cy="2183130"/>
            <wp:effectExtent l="0" t="0" r="0" b="0"/>
            <wp:docPr id="568"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5"/>
                    <a:srcRect/>
                    <a:stretch>
                      <a:fillRect/>
                    </a:stretch>
                  </pic:blipFill>
                  <pic:spPr bwMode="auto">
                    <a:xfrm>
                      <a:off x="0" y="0"/>
                      <a:ext cx="2917190" cy="2183130"/>
                    </a:xfrm>
                    <a:prstGeom prst="rect">
                      <a:avLst/>
                    </a:prstGeom>
                    <a:noFill/>
                    <a:ln w="9525">
                      <a:noFill/>
                      <a:miter lim="800000"/>
                      <a:headEnd/>
                      <a:tailEnd/>
                    </a:ln>
                  </pic:spPr>
                </pic:pic>
              </a:graphicData>
            </a:graphic>
          </wp:inline>
        </w:drawing>
      </w:r>
    </w:p>
    <w:p w:rsidR="007505A0" w:rsidRDefault="007505A0" w:rsidP="007505A0">
      <w:pPr>
        <w:pStyle w:val="ECCFiguretitle"/>
      </w:pPr>
      <w:r>
        <w:t>ACIR variation due to frequency separation (guard band) for Macro BS and wideband/narrowband MES</w:t>
      </w:r>
    </w:p>
    <w:p w:rsidR="007505A0" w:rsidRDefault="007505A0" w:rsidP="007505A0">
      <w:pPr>
        <w:pStyle w:val="ECCParagraph"/>
      </w:pPr>
      <w:r>
        <w:br w:type="page"/>
      </w:r>
    </w:p>
    <w:p w:rsidR="007505A0" w:rsidRDefault="007505A0" w:rsidP="007505A0">
      <w:pPr>
        <w:pStyle w:val="ECCParagraph"/>
      </w:pPr>
      <w:r>
        <w:rPr>
          <w:noProof/>
          <w:lang w:eastAsia="en-GB"/>
        </w:rPr>
        <w:lastRenderedPageBreak/>
        <w:drawing>
          <wp:inline distT="0" distB="0" distL="0" distR="0">
            <wp:extent cx="2917190" cy="2183130"/>
            <wp:effectExtent l="0" t="0" r="0" b="0"/>
            <wp:docPr id="56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6"/>
                    <a:srcRect/>
                    <a:stretch>
                      <a:fillRect/>
                    </a:stretch>
                  </pic:blipFill>
                  <pic:spPr bwMode="auto">
                    <a:xfrm>
                      <a:off x="0" y="0"/>
                      <a:ext cx="2917190" cy="2183130"/>
                    </a:xfrm>
                    <a:prstGeom prst="rect">
                      <a:avLst/>
                    </a:prstGeom>
                    <a:noFill/>
                    <a:ln w="9525">
                      <a:noFill/>
                      <a:miter lim="800000"/>
                      <a:headEnd/>
                      <a:tailEnd/>
                    </a:ln>
                  </pic:spPr>
                </pic:pic>
              </a:graphicData>
            </a:graphic>
          </wp:inline>
        </w:drawing>
      </w:r>
      <w:r>
        <w:rPr>
          <w:noProof/>
          <w:lang w:eastAsia="en-GB"/>
        </w:rPr>
        <w:drawing>
          <wp:inline distT="0" distB="0" distL="0" distR="0">
            <wp:extent cx="2917190" cy="2183130"/>
            <wp:effectExtent l="0" t="0" r="0" b="0"/>
            <wp:docPr id="57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7"/>
                    <a:srcRect/>
                    <a:stretch>
                      <a:fillRect/>
                    </a:stretch>
                  </pic:blipFill>
                  <pic:spPr bwMode="auto">
                    <a:xfrm>
                      <a:off x="0" y="0"/>
                      <a:ext cx="2917190" cy="2183130"/>
                    </a:xfrm>
                    <a:prstGeom prst="rect">
                      <a:avLst/>
                    </a:prstGeom>
                    <a:noFill/>
                    <a:ln w="9525">
                      <a:noFill/>
                      <a:miter lim="800000"/>
                      <a:headEnd/>
                      <a:tailEnd/>
                    </a:ln>
                  </pic:spPr>
                </pic:pic>
              </a:graphicData>
            </a:graphic>
          </wp:inline>
        </w:drawing>
      </w:r>
      <w:r>
        <w:rPr>
          <w:noProof/>
          <w:lang w:eastAsia="en-GB"/>
        </w:rPr>
        <w:drawing>
          <wp:inline distT="0" distB="0" distL="0" distR="0">
            <wp:extent cx="2917190" cy="2183130"/>
            <wp:effectExtent l="0" t="0" r="0" b="0"/>
            <wp:docPr id="55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8"/>
                    <a:srcRect/>
                    <a:stretch>
                      <a:fillRect/>
                    </a:stretch>
                  </pic:blipFill>
                  <pic:spPr bwMode="auto">
                    <a:xfrm>
                      <a:off x="0" y="0"/>
                      <a:ext cx="2917190" cy="2183130"/>
                    </a:xfrm>
                    <a:prstGeom prst="rect">
                      <a:avLst/>
                    </a:prstGeom>
                    <a:noFill/>
                    <a:ln w="9525">
                      <a:noFill/>
                      <a:miter lim="800000"/>
                      <a:headEnd/>
                      <a:tailEnd/>
                    </a:ln>
                  </pic:spPr>
                </pic:pic>
              </a:graphicData>
            </a:graphic>
          </wp:inline>
        </w:drawing>
      </w:r>
      <w:r>
        <w:rPr>
          <w:noProof/>
          <w:lang w:eastAsia="en-GB"/>
        </w:rPr>
        <w:drawing>
          <wp:inline distT="0" distB="0" distL="0" distR="0">
            <wp:extent cx="2917190" cy="2183130"/>
            <wp:effectExtent l="0" t="0" r="0" b="0"/>
            <wp:docPr id="560"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
                    <a:srcRect/>
                    <a:stretch>
                      <a:fillRect/>
                    </a:stretch>
                  </pic:blipFill>
                  <pic:spPr bwMode="auto">
                    <a:xfrm>
                      <a:off x="0" y="0"/>
                      <a:ext cx="2917190" cy="2183130"/>
                    </a:xfrm>
                    <a:prstGeom prst="rect">
                      <a:avLst/>
                    </a:prstGeom>
                    <a:noFill/>
                    <a:ln w="9525">
                      <a:noFill/>
                      <a:miter lim="800000"/>
                      <a:headEnd/>
                      <a:tailEnd/>
                    </a:ln>
                  </pic:spPr>
                </pic:pic>
              </a:graphicData>
            </a:graphic>
          </wp:inline>
        </w:drawing>
      </w:r>
      <w:r>
        <w:rPr>
          <w:noProof/>
          <w:lang w:eastAsia="en-GB"/>
        </w:rPr>
        <w:drawing>
          <wp:inline distT="0" distB="0" distL="0" distR="0">
            <wp:extent cx="2917190" cy="2183130"/>
            <wp:effectExtent l="0" t="0" r="0" b="0"/>
            <wp:docPr id="56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0"/>
                    <a:srcRect/>
                    <a:stretch>
                      <a:fillRect/>
                    </a:stretch>
                  </pic:blipFill>
                  <pic:spPr bwMode="auto">
                    <a:xfrm>
                      <a:off x="0" y="0"/>
                      <a:ext cx="2917190" cy="2183130"/>
                    </a:xfrm>
                    <a:prstGeom prst="rect">
                      <a:avLst/>
                    </a:prstGeom>
                    <a:noFill/>
                    <a:ln w="9525">
                      <a:noFill/>
                      <a:miter lim="800000"/>
                      <a:headEnd/>
                      <a:tailEnd/>
                    </a:ln>
                  </pic:spPr>
                </pic:pic>
              </a:graphicData>
            </a:graphic>
          </wp:inline>
        </w:drawing>
      </w:r>
      <w:r>
        <w:rPr>
          <w:noProof/>
          <w:lang w:eastAsia="en-GB"/>
        </w:rPr>
        <w:drawing>
          <wp:inline distT="0" distB="0" distL="0" distR="0">
            <wp:extent cx="2917190" cy="2183130"/>
            <wp:effectExtent l="0" t="0" r="0" b="0"/>
            <wp:docPr id="562"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a:srcRect/>
                    <a:stretch>
                      <a:fillRect/>
                    </a:stretch>
                  </pic:blipFill>
                  <pic:spPr bwMode="auto">
                    <a:xfrm>
                      <a:off x="0" y="0"/>
                      <a:ext cx="2917190" cy="2183130"/>
                    </a:xfrm>
                    <a:prstGeom prst="rect">
                      <a:avLst/>
                    </a:prstGeom>
                    <a:noFill/>
                    <a:ln w="9525">
                      <a:noFill/>
                      <a:miter lim="800000"/>
                      <a:headEnd/>
                      <a:tailEnd/>
                    </a:ln>
                  </pic:spPr>
                </pic:pic>
              </a:graphicData>
            </a:graphic>
          </wp:inline>
        </w:drawing>
      </w:r>
    </w:p>
    <w:p w:rsidR="007505A0" w:rsidRDefault="007505A0" w:rsidP="007505A0">
      <w:pPr>
        <w:pStyle w:val="ECCFiguretitle"/>
      </w:pPr>
      <w:r>
        <w:t>ACIR variation due to frequency separation (guard band) for Micro BS and wideband/narrowband MES</w:t>
      </w:r>
    </w:p>
    <w:p w:rsidR="008A54FC" w:rsidRPr="000A672F" w:rsidRDefault="00C16274" w:rsidP="00C16274">
      <w:pPr>
        <w:pStyle w:val="ECCParagraph"/>
        <w:jc w:val="center"/>
      </w:pPr>
      <w:bookmarkStart w:id="31" w:name="_GoBack"/>
      <w:bookmarkEnd w:id="31"/>
      <w:r>
        <w:t>______________________</w:t>
      </w:r>
    </w:p>
    <w:sectPr w:rsidR="008A54FC" w:rsidRPr="000A672F" w:rsidSect="008A54FC">
      <w:headerReference w:type="even" r:id="rId52"/>
      <w:headerReference w:type="default" r:id="rId53"/>
      <w:headerReference w:type="first" r:id="rId54"/>
      <w:pgSz w:w="11907" w:h="16840" w:code="9"/>
      <w:pgMar w:top="1440" w:right="1134" w:bottom="14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CAC" w:rsidRDefault="00524CAC" w:rsidP="008A54FC">
      <w:r>
        <w:separator/>
      </w:r>
    </w:p>
  </w:endnote>
  <w:endnote w:type="continuationSeparator" w:id="0">
    <w:p w:rsidR="00524CAC" w:rsidRDefault="00524CAC" w:rsidP="008A54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Arial">
    <w:panose1 w:val="020B0604020202020204"/>
    <w:charset w:val="00"/>
    <w:family w:val="swiss"/>
    <w:pitch w:val="variable"/>
    <w:sig w:usb0="20002A87" w:usb1="80000000" w:usb2="00000008"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CAC" w:rsidRDefault="00524CAC" w:rsidP="008A54FC">
      <w:r>
        <w:separator/>
      </w:r>
    </w:p>
  </w:footnote>
  <w:footnote w:type="continuationSeparator" w:id="0">
    <w:p w:rsidR="00524CAC" w:rsidRDefault="00524CAC" w:rsidP="008A54FC">
      <w:r>
        <w:continuationSeparator/>
      </w:r>
    </w:p>
  </w:footnote>
  <w:footnote w:id="1">
    <w:p w:rsidR="00524CAC" w:rsidRPr="000873C3" w:rsidRDefault="00524CAC" w:rsidP="00327650">
      <w:pPr>
        <w:pStyle w:val="FootnoteText"/>
      </w:pPr>
      <w:r>
        <w:rPr>
          <w:rStyle w:val="FootnoteReference"/>
        </w:rPr>
        <w:footnoteRef/>
      </w:r>
      <w:r w:rsidRPr="000873C3">
        <w:t xml:space="preserve"> </w:t>
      </w:r>
      <w:r>
        <w:t>I</w:t>
      </w:r>
      <w:r w:rsidRPr="00B0305E">
        <w:t>f necessary a guard band may be introduced</w:t>
      </w:r>
      <w:r>
        <w:t>. Any necessary guard band here should be added to guard band requirements in chapter 5</w:t>
      </w:r>
    </w:p>
  </w:footnote>
  <w:footnote w:id="2">
    <w:p w:rsidR="00524CAC" w:rsidRPr="000873C3" w:rsidRDefault="00524CAC" w:rsidP="00F17040">
      <w:pPr>
        <w:pStyle w:val="FootnoteText"/>
      </w:pPr>
      <w:r>
        <w:rPr>
          <w:rStyle w:val="FootnoteReference"/>
        </w:rPr>
        <w:footnoteRef/>
      </w:r>
      <w:r w:rsidRPr="00B75784">
        <w:t xml:space="preserve"> It should be noted that there is no information available as far as the ACS of ECN UT on the 2</w:t>
      </w:r>
      <w:r w:rsidRPr="00B75784">
        <w:rPr>
          <w:vertAlign w:val="superscript"/>
        </w:rPr>
        <w:t>nd</w:t>
      </w:r>
      <w:r w:rsidRPr="00B75784">
        <w:t xml:space="preserve"> adjacent channel; therefore, as a conservative approach, the same ACS as the 1</w:t>
      </w:r>
      <w:r w:rsidRPr="00B75784">
        <w:rPr>
          <w:vertAlign w:val="superscript"/>
        </w:rPr>
        <w:t>st</w:t>
      </w:r>
      <w:r w:rsidRPr="00B75784">
        <w:t xml:space="preserve"> adjacent </w:t>
      </w:r>
      <w:r w:rsidRPr="00D41AA3">
        <w:rPr>
          <w:lang w:val="en-GB"/>
        </w:rPr>
        <w:t>is</w:t>
      </w:r>
      <w:r w:rsidRPr="00B75784">
        <w:t xml:space="preserve"> </w:t>
      </w:r>
      <w:r w:rsidRPr="00D41AA3">
        <w:rPr>
          <w:lang w:val="en-GB"/>
        </w:rPr>
        <w:t>here</w:t>
      </w:r>
      <w:r w:rsidRPr="00B75784">
        <w:t xml:space="preserve"> used.</w:t>
      </w:r>
    </w:p>
  </w:footnote>
  <w:footnote w:id="3">
    <w:p w:rsidR="00524CAC" w:rsidRPr="00731AE9" w:rsidRDefault="00524CAC" w:rsidP="00A615BE">
      <w:pPr>
        <w:pStyle w:val="FootnoteText"/>
        <w:rPr>
          <w:lang w:val="en-GB"/>
        </w:rPr>
      </w:pPr>
      <w:r>
        <w:rPr>
          <w:rStyle w:val="FootnoteReference"/>
        </w:rPr>
        <w:footnoteRef/>
      </w:r>
      <w:r>
        <w:t xml:space="preserve"> </w:t>
      </w:r>
      <w:r>
        <w:rPr>
          <w:lang w:val="en-GB"/>
        </w:rPr>
        <w:t>Results are obtained applying a 300 kHz guard band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CAC" w:rsidRPr="007C5F95" w:rsidRDefault="00524CAC">
    <w:pPr>
      <w:pStyle w:val="Header"/>
      <w:rPr>
        <w:b w:val="0"/>
        <w:lang w:val="da-DK"/>
      </w:rPr>
    </w:pPr>
    <w:r w:rsidRPr="007C5F95">
      <w:rPr>
        <w:b w:val="0"/>
        <w:lang w:val="da-DK"/>
      </w:rPr>
      <w:t>Draft ECC REPORT XXX</w:t>
    </w:r>
  </w:p>
  <w:p w:rsidR="00524CAC" w:rsidRPr="007C5F95" w:rsidRDefault="00524CAC">
    <w:pPr>
      <w:pStyle w:val="Header"/>
      <w:rPr>
        <w:szCs w:val="16"/>
        <w:lang w:val="da-DK"/>
      </w:rPr>
    </w:pPr>
    <w:r>
      <w:rPr>
        <w:szCs w:val="16"/>
        <w:lang w:val="da-DK"/>
      </w:rPr>
      <w:t xml:space="preserve">Page </w:t>
    </w:r>
    <w:r w:rsidRPr="00D5567C">
      <w:fldChar w:fldCharType="begin"/>
    </w:r>
    <w:r>
      <w:instrText xml:space="preserve"> PAGE  \* Arabic  \* MERGEFORMAT </w:instrText>
    </w:r>
    <w:r w:rsidRPr="00D5567C">
      <w:fldChar w:fldCharType="separate"/>
    </w:r>
    <w:r>
      <w:rPr>
        <w:noProof/>
        <w:szCs w:val="16"/>
        <w:lang w:val="da-DK"/>
      </w:rPr>
      <w:t>2</w:t>
    </w:r>
    <w:r>
      <w:rPr>
        <w:noProof/>
        <w:szCs w:val="16"/>
        <w:lang w:val="da-DK"/>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CAC" w:rsidRPr="007C5F95" w:rsidRDefault="00524CAC" w:rsidP="008A54FC">
    <w:pPr>
      <w:pStyle w:val="Header"/>
      <w:jc w:val="right"/>
      <w:rPr>
        <w:b w:val="0"/>
        <w:lang w:val="da-DK"/>
      </w:rPr>
    </w:pPr>
    <w:r w:rsidRPr="007C5F95">
      <w:rPr>
        <w:b w:val="0"/>
        <w:lang w:val="da-DK"/>
      </w:rPr>
      <w:t>Draft ECC REPORT XXX</w:t>
    </w:r>
  </w:p>
  <w:p w:rsidR="00524CAC" w:rsidRPr="007C5F95" w:rsidRDefault="00524CAC" w:rsidP="008A54FC">
    <w:pPr>
      <w:pStyle w:val="Header"/>
      <w:jc w:val="right"/>
      <w:rPr>
        <w:szCs w:val="16"/>
        <w:lang w:val="da-DK"/>
      </w:rPr>
    </w:pPr>
    <w:r>
      <w:rPr>
        <w:szCs w:val="16"/>
        <w:lang w:val="da-DK"/>
      </w:rPr>
      <w:t xml:space="preserve">Page </w:t>
    </w:r>
    <w:r w:rsidRPr="00D5567C">
      <w:fldChar w:fldCharType="begin"/>
    </w:r>
    <w:r>
      <w:instrText xml:space="preserve"> PAGE  \* Arabic  \* MERGEFORMAT </w:instrText>
    </w:r>
    <w:r w:rsidRPr="00D5567C">
      <w:fldChar w:fldCharType="separate"/>
    </w:r>
    <w:r>
      <w:rPr>
        <w:noProof/>
        <w:szCs w:val="16"/>
        <w:lang w:val="da-DK"/>
      </w:rPr>
      <w:t>3</w:t>
    </w:r>
    <w:r>
      <w:rPr>
        <w:noProof/>
        <w:szCs w:val="16"/>
        <w:lang w:val="da-DK"/>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CAC" w:rsidRDefault="00524CAC">
    <w:pPr>
      <w:pStyle w:val="Header"/>
    </w:pPr>
    <w:r>
      <w:rPr>
        <w:noProof/>
        <w:szCs w:val="20"/>
        <w:lang w:val="en-GB" w:eastAsia="en-GB"/>
      </w:rPr>
      <w:drawing>
        <wp:anchor distT="0" distB="0" distL="114300" distR="114300" simplePos="0" relativeHeight="251658240" behindDoc="0" locked="0" layoutInCell="1" allowOverlap="1">
          <wp:simplePos x="0" y="0"/>
          <wp:positionH relativeFrom="page">
            <wp:posOffset>5717540</wp:posOffset>
          </wp:positionH>
          <wp:positionV relativeFrom="page">
            <wp:posOffset>648335</wp:posOffset>
          </wp:positionV>
          <wp:extent cx="1461770" cy="546100"/>
          <wp:effectExtent l="25400" t="0" r="11430" b="0"/>
          <wp:wrapNone/>
          <wp:docPr id="2" name="Picture 2" descr="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c_logo"/>
                  <pic:cNvPicPr>
                    <a:picLocks noChangeAspect="1" noChangeArrowheads="1"/>
                  </pic:cNvPicPr>
                </pic:nvPicPr>
                <pic:blipFill>
                  <a:blip r:embed="rId1"/>
                  <a:srcRect/>
                  <a:stretch>
                    <a:fillRect/>
                  </a:stretch>
                </pic:blipFill>
                <pic:spPr bwMode="auto">
                  <a:xfrm>
                    <a:off x="0" y="0"/>
                    <a:ext cx="1461770" cy="546100"/>
                  </a:xfrm>
                  <a:prstGeom prst="rect">
                    <a:avLst/>
                  </a:prstGeom>
                  <a:noFill/>
                </pic:spPr>
              </pic:pic>
            </a:graphicData>
          </a:graphic>
        </wp:anchor>
      </w:drawing>
    </w:r>
    <w:r>
      <w:rPr>
        <w:noProof/>
        <w:szCs w:val="20"/>
        <w:lang w:val="en-GB" w:eastAsia="en-GB"/>
      </w:rPr>
      <w:drawing>
        <wp:anchor distT="0" distB="0" distL="114300" distR="114300" simplePos="0" relativeHeight="251657216" behindDoc="0" locked="0" layoutInCell="1" allowOverlap="1">
          <wp:simplePos x="0" y="0"/>
          <wp:positionH relativeFrom="page">
            <wp:posOffset>572770</wp:posOffset>
          </wp:positionH>
          <wp:positionV relativeFrom="page">
            <wp:posOffset>457200</wp:posOffset>
          </wp:positionV>
          <wp:extent cx="889000" cy="889000"/>
          <wp:effectExtent l="25400" t="0" r="0" b="0"/>
          <wp:wrapNone/>
          <wp:docPr id="1" name="Picture 1" descr="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pt logo"/>
                  <pic:cNvPicPr>
                    <a:picLocks noChangeAspect="1" noChangeArrowheads="1"/>
                  </pic:cNvPicPr>
                </pic:nvPicPr>
                <pic:blipFill>
                  <a:blip r:embed="rId2"/>
                  <a:srcRect/>
                  <a:stretch>
                    <a:fillRect/>
                  </a:stretch>
                </pic:blipFill>
                <pic:spPr bwMode="auto">
                  <a:xfrm>
                    <a:off x="0" y="0"/>
                    <a:ext cx="889000" cy="889000"/>
                  </a:xfrm>
                  <a:prstGeom prst="rect">
                    <a:avLst/>
                  </a:prstGeom>
                  <a:noFill/>
                </pic:spPr>
              </pic:pic>
            </a:graphicData>
          </a:graphic>
        </wp:anchor>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CAC" w:rsidRPr="007C5F95" w:rsidRDefault="00524CAC">
    <w:pPr>
      <w:pStyle w:val="Header"/>
      <w:rPr>
        <w:szCs w:val="16"/>
        <w:lang w:val="da-DK"/>
      </w:rPr>
    </w:pPr>
    <w:r>
      <w:rPr>
        <w:lang w:val="da-DK"/>
      </w:rPr>
      <w:t>ECC REPORT &lt;N</w:t>
    </w:r>
    <w:r w:rsidRPr="007C5F95">
      <w:rPr>
        <w:lang w:val="da-DK"/>
      </w:rPr>
      <w:t>o</w:t>
    </w:r>
    <w:r>
      <w:rPr>
        <w:lang w:val="da-DK"/>
      </w:rPr>
      <w:t xml:space="preserve">&gt;- </w:t>
    </w:r>
    <w:r w:rsidRPr="007C5F95">
      <w:rPr>
        <w:lang w:val="da-DK"/>
      </w:rPr>
      <w:t xml:space="preserve"> </w:t>
    </w:r>
    <w:r>
      <w:rPr>
        <w:szCs w:val="16"/>
        <w:lang w:val="da-DK"/>
      </w:rPr>
      <w:t xml:space="preserve">Page </w:t>
    </w:r>
    <w:r w:rsidRPr="00D5567C">
      <w:fldChar w:fldCharType="begin"/>
    </w:r>
    <w:r>
      <w:instrText xml:space="preserve"> PAGE  \* Arabic  \* MERGEFORMAT </w:instrText>
    </w:r>
    <w:r w:rsidRPr="00D5567C">
      <w:fldChar w:fldCharType="separate"/>
    </w:r>
    <w:r w:rsidR="00CB0FD5" w:rsidRPr="00CB0FD5">
      <w:rPr>
        <w:noProof/>
        <w:szCs w:val="16"/>
        <w:lang w:val="da-DK"/>
      </w:rPr>
      <w:t>32</w:t>
    </w:r>
    <w:r>
      <w:rPr>
        <w:noProof/>
        <w:szCs w:val="16"/>
        <w:lang w:val="da-DK"/>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CAC" w:rsidRPr="007C5F95" w:rsidRDefault="00524CAC" w:rsidP="008A54FC">
    <w:pPr>
      <w:pStyle w:val="Header"/>
      <w:jc w:val="right"/>
      <w:rPr>
        <w:szCs w:val="16"/>
        <w:lang w:val="da-DK"/>
      </w:rPr>
    </w:pPr>
    <w:r>
      <w:rPr>
        <w:lang w:val="da-DK"/>
      </w:rPr>
      <w:t xml:space="preserve">ECC REPORT &lt;No&gt;- </w:t>
    </w:r>
    <w:r w:rsidRPr="007C5F95">
      <w:rPr>
        <w:lang w:val="da-DK"/>
      </w:rPr>
      <w:t xml:space="preserve"> </w:t>
    </w:r>
    <w:r>
      <w:rPr>
        <w:szCs w:val="16"/>
        <w:lang w:val="da-DK"/>
      </w:rPr>
      <w:t xml:space="preserve">Page </w:t>
    </w:r>
    <w:r w:rsidRPr="00D5567C">
      <w:fldChar w:fldCharType="begin"/>
    </w:r>
    <w:r>
      <w:instrText xml:space="preserve"> PAGE  \* Arabic  \* MERGEFORMAT </w:instrText>
    </w:r>
    <w:r w:rsidRPr="00D5567C">
      <w:fldChar w:fldCharType="separate"/>
    </w:r>
    <w:r w:rsidR="00CB0FD5" w:rsidRPr="00CB0FD5">
      <w:rPr>
        <w:noProof/>
        <w:szCs w:val="16"/>
        <w:lang w:val="da-DK"/>
      </w:rPr>
      <w:t>31</w:t>
    </w:r>
    <w:r>
      <w:rPr>
        <w:noProof/>
        <w:szCs w:val="16"/>
        <w:lang w:val="da-DK"/>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CAC" w:rsidRPr="001223D0" w:rsidRDefault="00524CAC" w:rsidP="008A54FC">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74799"/>
    <w:multiLevelType w:val="hybridMultilevel"/>
    <w:tmpl w:val="DC24DD48"/>
    <w:lvl w:ilvl="0" w:tplc="72ACAD1E">
      <w:start w:val="1"/>
      <w:numFmt w:val="lowerLetter"/>
      <w:lvlText w:val="%1)"/>
      <w:lvlJc w:val="left"/>
      <w:pPr>
        <w:tabs>
          <w:tab w:val="num" w:pos="1070"/>
        </w:tabs>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7146FD"/>
    <w:multiLevelType w:val="hybridMultilevel"/>
    <w:tmpl w:val="4AB4317E"/>
    <w:lvl w:ilvl="0" w:tplc="290ABB90">
      <w:start w:val="1"/>
      <w:numFmt w:val="lowerLetter"/>
      <w:lvlText w:val="%1)"/>
      <w:lvlJc w:val="left"/>
      <w:pPr>
        <w:tabs>
          <w:tab w:val="num" w:pos="1070"/>
        </w:tabs>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A120743"/>
    <w:multiLevelType w:val="hybridMultilevel"/>
    <w:tmpl w:val="6D9C762A"/>
    <w:lvl w:ilvl="0" w:tplc="E39A2C20">
      <w:start w:val="1"/>
      <w:numFmt w:val="lowerLetter"/>
      <w:lvlText w:val="%1)"/>
      <w:lvlJc w:val="left"/>
      <w:pPr>
        <w:tabs>
          <w:tab w:val="num" w:pos="1070"/>
        </w:tabs>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27125DF"/>
    <w:multiLevelType w:val="multilevel"/>
    <w:tmpl w:val="FCEC7FBC"/>
    <w:numStyleLink w:val="ECCBullets"/>
  </w:abstractNum>
  <w:abstractNum w:abstractNumId="4">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5">
    <w:nsid w:val="1DFB557A"/>
    <w:multiLevelType w:val="multilevel"/>
    <w:tmpl w:val="FCEC7FBC"/>
    <w:numStyleLink w:val="ECCBullets"/>
  </w:abstractNum>
  <w:abstractNum w:abstractNumId="6">
    <w:nsid w:val="1E3333CF"/>
    <w:multiLevelType w:val="hybridMultilevel"/>
    <w:tmpl w:val="E1540F38"/>
    <w:lvl w:ilvl="0" w:tplc="08090017">
      <w:start w:val="1"/>
      <w:numFmt w:val="lowerLetter"/>
      <w:lvlText w:val="%1)"/>
      <w:lvlJc w:val="left"/>
      <w:pPr>
        <w:tabs>
          <w:tab w:val="num" w:pos="1070"/>
        </w:tabs>
        <w:ind w:left="1070" w:hanging="360"/>
      </w:pPr>
      <w:rPr>
        <w:rFonts w:hint="default"/>
      </w:rPr>
    </w:lvl>
    <w:lvl w:ilvl="1" w:tplc="040C0003" w:tentative="1">
      <w:start w:val="1"/>
      <w:numFmt w:val="bullet"/>
      <w:lvlText w:val="o"/>
      <w:lvlJc w:val="left"/>
      <w:pPr>
        <w:tabs>
          <w:tab w:val="num" w:pos="1790"/>
        </w:tabs>
        <w:ind w:left="1790" w:hanging="360"/>
      </w:pPr>
      <w:rPr>
        <w:rFonts w:ascii="Courier New" w:hAnsi="Courier New" w:cs="Courier New" w:hint="default"/>
      </w:rPr>
    </w:lvl>
    <w:lvl w:ilvl="2" w:tplc="040C0005" w:tentative="1">
      <w:start w:val="1"/>
      <w:numFmt w:val="bullet"/>
      <w:lvlText w:val=""/>
      <w:lvlJc w:val="left"/>
      <w:pPr>
        <w:tabs>
          <w:tab w:val="num" w:pos="2510"/>
        </w:tabs>
        <w:ind w:left="2510" w:hanging="360"/>
      </w:pPr>
      <w:rPr>
        <w:rFonts w:ascii="Wingdings" w:hAnsi="Wingdings" w:hint="default"/>
      </w:rPr>
    </w:lvl>
    <w:lvl w:ilvl="3" w:tplc="040C0001" w:tentative="1">
      <w:start w:val="1"/>
      <w:numFmt w:val="bullet"/>
      <w:lvlText w:val=""/>
      <w:lvlJc w:val="left"/>
      <w:pPr>
        <w:tabs>
          <w:tab w:val="num" w:pos="3230"/>
        </w:tabs>
        <w:ind w:left="3230" w:hanging="360"/>
      </w:pPr>
      <w:rPr>
        <w:rFonts w:ascii="Symbol" w:hAnsi="Symbol" w:hint="default"/>
      </w:rPr>
    </w:lvl>
    <w:lvl w:ilvl="4" w:tplc="040C0003" w:tentative="1">
      <w:start w:val="1"/>
      <w:numFmt w:val="bullet"/>
      <w:lvlText w:val="o"/>
      <w:lvlJc w:val="left"/>
      <w:pPr>
        <w:tabs>
          <w:tab w:val="num" w:pos="3950"/>
        </w:tabs>
        <w:ind w:left="3950" w:hanging="360"/>
      </w:pPr>
      <w:rPr>
        <w:rFonts w:ascii="Courier New" w:hAnsi="Courier New" w:cs="Courier New" w:hint="default"/>
      </w:rPr>
    </w:lvl>
    <w:lvl w:ilvl="5" w:tplc="040C0005" w:tentative="1">
      <w:start w:val="1"/>
      <w:numFmt w:val="bullet"/>
      <w:lvlText w:val=""/>
      <w:lvlJc w:val="left"/>
      <w:pPr>
        <w:tabs>
          <w:tab w:val="num" w:pos="4670"/>
        </w:tabs>
        <w:ind w:left="4670" w:hanging="360"/>
      </w:pPr>
      <w:rPr>
        <w:rFonts w:ascii="Wingdings" w:hAnsi="Wingdings" w:hint="default"/>
      </w:rPr>
    </w:lvl>
    <w:lvl w:ilvl="6" w:tplc="040C0001" w:tentative="1">
      <w:start w:val="1"/>
      <w:numFmt w:val="bullet"/>
      <w:lvlText w:val=""/>
      <w:lvlJc w:val="left"/>
      <w:pPr>
        <w:tabs>
          <w:tab w:val="num" w:pos="5390"/>
        </w:tabs>
        <w:ind w:left="5390" w:hanging="360"/>
      </w:pPr>
      <w:rPr>
        <w:rFonts w:ascii="Symbol" w:hAnsi="Symbol" w:hint="default"/>
      </w:rPr>
    </w:lvl>
    <w:lvl w:ilvl="7" w:tplc="040C0003" w:tentative="1">
      <w:start w:val="1"/>
      <w:numFmt w:val="bullet"/>
      <w:lvlText w:val="o"/>
      <w:lvlJc w:val="left"/>
      <w:pPr>
        <w:tabs>
          <w:tab w:val="num" w:pos="6110"/>
        </w:tabs>
        <w:ind w:left="6110" w:hanging="360"/>
      </w:pPr>
      <w:rPr>
        <w:rFonts w:ascii="Courier New" w:hAnsi="Courier New" w:cs="Courier New" w:hint="default"/>
      </w:rPr>
    </w:lvl>
    <w:lvl w:ilvl="8" w:tplc="040C0005" w:tentative="1">
      <w:start w:val="1"/>
      <w:numFmt w:val="bullet"/>
      <w:lvlText w:val=""/>
      <w:lvlJc w:val="left"/>
      <w:pPr>
        <w:tabs>
          <w:tab w:val="num" w:pos="6830"/>
        </w:tabs>
        <w:ind w:left="6830" w:hanging="360"/>
      </w:pPr>
      <w:rPr>
        <w:rFonts w:ascii="Wingdings" w:hAnsi="Wingdings" w:hint="default"/>
      </w:rPr>
    </w:lvl>
  </w:abstractNum>
  <w:abstractNum w:abstractNumId="7">
    <w:nsid w:val="208957A3"/>
    <w:multiLevelType w:val="multilevel"/>
    <w:tmpl w:val="FCEC7FBC"/>
    <w:numStyleLink w:val="ECCBullets"/>
  </w:abstractNum>
  <w:abstractNum w:abstractNumId="8">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9">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E62238D"/>
    <w:multiLevelType w:val="hybridMultilevel"/>
    <w:tmpl w:val="271CC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D2227C"/>
    <w:multiLevelType w:val="hybridMultilevel"/>
    <w:tmpl w:val="35C884D0"/>
    <w:lvl w:ilvl="0" w:tplc="F11E92F6">
      <w:start w:val="1"/>
      <w:numFmt w:val="lowerLetter"/>
      <w:lvlText w:val="%1)"/>
      <w:lvlJc w:val="left"/>
      <w:pPr>
        <w:tabs>
          <w:tab w:val="num" w:pos="1070"/>
        </w:tabs>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A731692"/>
    <w:multiLevelType w:val="hybridMultilevel"/>
    <w:tmpl w:val="387A26B0"/>
    <w:lvl w:ilvl="0" w:tplc="4B322A20">
      <w:start w:val="1"/>
      <w:numFmt w:val="lowerLetter"/>
      <w:lvlText w:val="%1)"/>
      <w:lvlJc w:val="left"/>
      <w:pPr>
        <w:tabs>
          <w:tab w:val="num" w:pos="1070"/>
        </w:tabs>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D163F7A"/>
    <w:multiLevelType w:val="multilevel"/>
    <w:tmpl w:val="AFF02226"/>
    <w:lvl w:ilvl="0">
      <w:numFmt w:val="decimal"/>
      <w:pStyle w:val="Heading1"/>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40111F71"/>
    <w:multiLevelType w:val="multilevel"/>
    <w:tmpl w:val="FCEC7FBC"/>
    <w:numStyleLink w:val="ECCBullets"/>
  </w:abstractNum>
  <w:abstractNum w:abstractNumId="15">
    <w:nsid w:val="44566335"/>
    <w:multiLevelType w:val="hybridMultilevel"/>
    <w:tmpl w:val="64AECA0E"/>
    <w:lvl w:ilvl="0" w:tplc="BCB0397A">
      <w:start w:val="1"/>
      <w:numFmt w:val="lowerLetter"/>
      <w:lvlText w:val="%1)"/>
      <w:lvlJc w:val="left"/>
      <w:pPr>
        <w:tabs>
          <w:tab w:val="num" w:pos="1070"/>
        </w:tabs>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4CE44B9"/>
    <w:multiLevelType w:val="multilevel"/>
    <w:tmpl w:val="FCEC7FBC"/>
    <w:numStyleLink w:val="ECCBullets"/>
  </w:abstractNum>
  <w:abstractNum w:abstractNumId="1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0">
    <w:nsid w:val="56B059DE"/>
    <w:multiLevelType w:val="hybridMultilevel"/>
    <w:tmpl w:val="DF0E9FF0"/>
    <w:lvl w:ilvl="0" w:tplc="C6A68214">
      <w:start w:val="1"/>
      <w:numFmt w:val="lowerLetter"/>
      <w:lvlText w:val="%1)"/>
      <w:lvlJc w:val="left"/>
      <w:pPr>
        <w:tabs>
          <w:tab w:val="num" w:pos="1070"/>
        </w:tabs>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2">
    <w:nsid w:val="5C2F4608"/>
    <w:multiLevelType w:val="multilevel"/>
    <w:tmpl w:val="FCEC7FBC"/>
    <w:numStyleLink w:val="ECCBullets"/>
  </w:abstractNum>
  <w:abstractNum w:abstractNumId="23">
    <w:nsid w:val="5E436ADF"/>
    <w:multiLevelType w:val="hybridMultilevel"/>
    <w:tmpl w:val="6E4A9552"/>
    <w:lvl w:ilvl="0" w:tplc="5106BD4C">
      <w:start w:val="1"/>
      <w:numFmt w:val="lowerLetter"/>
      <w:lvlText w:val="%1)"/>
      <w:lvlJc w:val="left"/>
      <w:pPr>
        <w:tabs>
          <w:tab w:val="num" w:pos="1070"/>
        </w:tabs>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F5B7AFF"/>
    <w:multiLevelType w:val="hybridMultilevel"/>
    <w:tmpl w:val="CB4238B2"/>
    <w:lvl w:ilvl="0" w:tplc="4984BAC6">
      <w:start w:val="1"/>
      <w:numFmt w:val="lowerLetter"/>
      <w:lvlText w:val="%1)"/>
      <w:lvlJc w:val="left"/>
      <w:pPr>
        <w:tabs>
          <w:tab w:val="num" w:pos="1070"/>
        </w:tabs>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382516E"/>
    <w:multiLevelType w:val="multilevel"/>
    <w:tmpl w:val="643A73C8"/>
    <w:lvl w:ilvl="0">
      <w:start w:val="1"/>
      <w:numFmt w:val="none"/>
      <w:pStyle w:val="AnnexNumber"/>
      <w:lvlText w:val="%1"/>
      <w:lvlJc w:val="left"/>
      <w:pPr>
        <w:tabs>
          <w:tab w:val="num" w:pos="0"/>
        </w:tabs>
        <w:ind w:left="0" w:firstLine="0"/>
      </w:pPr>
      <w:rPr>
        <w:rFonts w:hint="default"/>
      </w:rPr>
    </w:lvl>
    <w:lvl w:ilvl="1">
      <w:start w:val="1"/>
      <w:numFmt w:val="decimal"/>
      <w:lvlRestart w:val="0"/>
      <w:pStyle w:val="AnnexLevel1"/>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none"/>
      <w:lvlRestart w:val="0"/>
      <w:pStyle w:val="AnnexLevel2"/>
      <w:lvlText w:val="%1"/>
      <w:lvlJc w:val="left"/>
      <w:pPr>
        <w:tabs>
          <w:tab w:val="num" w:pos="0"/>
        </w:tabs>
        <w:ind w:left="0" w:firstLine="0"/>
      </w:pPr>
      <w:rPr>
        <w:rFonts w:hint="default"/>
      </w:rPr>
    </w:lvl>
    <w:lvl w:ilvl="3">
      <w:start w:val="1"/>
      <w:numFmt w:val="decimal"/>
      <w:lvlRestart w:val="2"/>
      <w:pStyle w:val="AnnexLevel3"/>
      <w:lvlText w:val="%1A%2.%3%4"/>
      <w:lvlJc w:val="left"/>
      <w:pPr>
        <w:tabs>
          <w:tab w:val="num" w:pos="0"/>
        </w:tabs>
        <w:ind w:left="851" w:hanging="851"/>
      </w:pPr>
      <w:rPr>
        <w:rFonts w:hint="default"/>
      </w:rPr>
    </w:lvl>
    <w:lvl w:ilvl="4">
      <w:start w:val="1"/>
      <w:numFmt w:val="decimal"/>
      <w:pStyle w:val="AnnexLevel4"/>
      <w:lvlText w:val="%1%2.%3%4.%5"/>
      <w:lvlJc w:val="left"/>
      <w:pPr>
        <w:tabs>
          <w:tab w:val="num" w:pos="1656"/>
        </w:tabs>
        <w:ind w:left="1656" w:hanging="805"/>
      </w:pPr>
      <w:rPr>
        <w:rFonts w:hint="default"/>
      </w:rPr>
    </w:lvl>
    <w:lvl w:ilvl="5">
      <w:start w:val="1"/>
      <w:numFmt w:val="lowerLetter"/>
      <w:lvlRestart w:val="4"/>
      <w:pStyle w:val="Annexabullets"/>
      <w:lvlText w:val="%1%6)"/>
      <w:lvlJc w:val="left"/>
      <w:pPr>
        <w:tabs>
          <w:tab w:val="num" w:pos="1080"/>
        </w:tabs>
        <w:ind w:left="1080" w:hanging="360"/>
      </w:pPr>
      <w:rPr>
        <w:rFonts w:hint="default"/>
      </w:rPr>
    </w:lvl>
    <w:lvl w:ilvl="6">
      <w:start w:val="1"/>
      <w:numFmt w:val="lowerRoman"/>
      <w:lvlRestart w:val="4"/>
      <w:pStyle w:val="Annexibullets"/>
      <w:lvlText w:val="%1%7)"/>
      <w:lvlJc w:val="left"/>
      <w:pPr>
        <w:tabs>
          <w:tab w:val="num" w:pos="1080"/>
        </w:tabs>
        <w:ind w:left="1080" w:hanging="360"/>
      </w:pPr>
      <w:rPr>
        <w:rFonts w:hint="default"/>
      </w:rPr>
    </w:lvl>
    <w:lvl w:ilvl="7">
      <w:start w:val="1"/>
      <w:numFmt w:val="none"/>
      <w:lvlRestart w:val="0"/>
      <w:pStyle w:val="AnnexBodyText"/>
      <w:lvlText w:val="%1"/>
      <w:lvlJc w:val="left"/>
      <w:pPr>
        <w:tabs>
          <w:tab w:val="num" w:pos="0"/>
        </w:tabs>
        <w:ind w:left="0" w:firstLine="0"/>
      </w:pPr>
      <w:rPr>
        <w:rFonts w:hint="default"/>
      </w:rPr>
    </w:lvl>
    <w:lvl w:ilvl="8">
      <w:start w:val="1"/>
      <w:numFmt w:val="none"/>
      <w:lvlRestart w:val="0"/>
      <w:lvlText w:val="%1"/>
      <w:lvlJc w:val="left"/>
      <w:pPr>
        <w:tabs>
          <w:tab w:val="num" w:pos="0"/>
        </w:tabs>
        <w:ind w:left="0" w:firstLine="0"/>
      </w:pPr>
      <w:rPr>
        <w:rFonts w:hint="default"/>
      </w:rPr>
    </w:lvl>
  </w:abstractNum>
  <w:abstractNum w:abstractNumId="26">
    <w:nsid w:val="63B55D09"/>
    <w:multiLevelType w:val="hybridMultilevel"/>
    <w:tmpl w:val="C852A67C"/>
    <w:lvl w:ilvl="0" w:tplc="6BE2503E">
      <w:start w:val="1"/>
      <w:numFmt w:val="lowerLetter"/>
      <w:lvlText w:val="%1)"/>
      <w:lvlJc w:val="left"/>
      <w:pPr>
        <w:tabs>
          <w:tab w:val="num" w:pos="1070"/>
        </w:tabs>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8C5113B"/>
    <w:multiLevelType w:val="hybridMultilevel"/>
    <w:tmpl w:val="6AA46EBE"/>
    <w:lvl w:ilvl="0" w:tplc="139CB0D0">
      <w:start w:val="1"/>
      <w:numFmt w:val="lowerLetter"/>
      <w:lvlText w:val="%1)"/>
      <w:lvlJc w:val="left"/>
      <w:pPr>
        <w:tabs>
          <w:tab w:val="num" w:pos="1070"/>
        </w:tabs>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ACA12FF"/>
    <w:multiLevelType w:val="multilevel"/>
    <w:tmpl w:val="FCEC7FBC"/>
    <w:numStyleLink w:val="ECCBullets"/>
  </w:abstractNum>
  <w:abstractNum w:abstractNumId="29">
    <w:nsid w:val="75E517A4"/>
    <w:multiLevelType w:val="multilevel"/>
    <w:tmpl w:val="FCEC7FBC"/>
    <w:numStyleLink w:val="ECCBullets"/>
  </w:abstractNum>
  <w:abstractNum w:abstractNumId="30">
    <w:nsid w:val="7B3212E4"/>
    <w:multiLevelType w:val="multilevel"/>
    <w:tmpl w:val="0D0AB348"/>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8"/>
  </w:num>
  <w:num w:numId="2">
    <w:abstractNumId w:val="13"/>
  </w:num>
  <w:num w:numId="3">
    <w:abstractNumId w:val="30"/>
  </w:num>
  <w:num w:numId="4">
    <w:abstractNumId w:val="18"/>
  </w:num>
  <w:num w:numId="5">
    <w:abstractNumId w:val="9"/>
  </w:num>
  <w:num w:numId="6">
    <w:abstractNumId w:val="17"/>
  </w:num>
  <w:num w:numId="7">
    <w:abstractNumId w:val="4"/>
  </w:num>
  <w:num w:numId="8">
    <w:abstractNumId w:val="21"/>
  </w:num>
  <w:num w:numId="9">
    <w:abstractNumId w:val="19"/>
  </w:num>
  <w:num w:numId="10">
    <w:abstractNumId w:val="6"/>
  </w:num>
  <w:num w:numId="11">
    <w:abstractNumId w:val="1"/>
  </w:num>
  <w:num w:numId="12">
    <w:abstractNumId w:val="0"/>
  </w:num>
  <w:num w:numId="13">
    <w:abstractNumId w:val="2"/>
  </w:num>
  <w:num w:numId="14">
    <w:abstractNumId w:val="24"/>
  </w:num>
  <w:num w:numId="15">
    <w:abstractNumId w:val="20"/>
  </w:num>
  <w:num w:numId="16">
    <w:abstractNumId w:val="11"/>
  </w:num>
  <w:num w:numId="17">
    <w:abstractNumId w:val="23"/>
  </w:num>
  <w:num w:numId="18">
    <w:abstractNumId w:val="15"/>
  </w:num>
  <w:num w:numId="19">
    <w:abstractNumId w:val="27"/>
  </w:num>
  <w:num w:numId="20">
    <w:abstractNumId w:val="26"/>
  </w:num>
  <w:num w:numId="21">
    <w:abstractNumId w:val="12"/>
  </w:num>
  <w:num w:numId="22">
    <w:abstractNumId w:val="10"/>
  </w:num>
  <w:num w:numId="23">
    <w:abstractNumId w:val="25"/>
  </w:num>
  <w:num w:numId="24">
    <w:abstractNumId w:val="5"/>
  </w:num>
  <w:num w:numId="25">
    <w:abstractNumId w:val="7"/>
  </w:num>
  <w:num w:numId="26">
    <w:abstractNumId w:val="28"/>
  </w:num>
  <w:num w:numId="27">
    <w:abstractNumId w:val="22"/>
  </w:num>
  <w:num w:numId="28">
    <w:abstractNumId w:val="29"/>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6"/>
  </w:num>
  <w:num w:numId="32">
    <w:abstractNumId w:val="1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20"/>
  <w:hyphenationZone w:val="425"/>
  <w:evenAndOddHeaders/>
  <w:characterSpacingControl w:val="doNotCompress"/>
  <w:hdrShapeDefaults>
    <o:shapedefaults v:ext="edit" spidmax="8193">
      <o:colormru v:ext="edit" colors="#7b6c58,#887e6e,#b0a696"/>
    </o:shapedefaults>
  </w:hdrShapeDefaults>
  <w:footnotePr>
    <w:footnote w:id="-1"/>
    <w:footnote w:id="0"/>
  </w:footnotePr>
  <w:endnotePr>
    <w:endnote w:id="-1"/>
    <w:endnote w:id="0"/>
  </w:endnotePr>
  <w:compat/>
  <w:rsids>
    <w:rsidRoot w:val="00B432D4"/>
    <w:rsid w:val="00067793"/>
    <w:rsid w:val="000C028F"/>
    <w:rsid w:val="000E42F5"/>
    <w:rsid w:val="00274F84"/>
    <w:rsid w:val="00327650"/>
    <w:rsid w:val="00352B25"/>
    <w:rsid w:val="00450475"/>
    <w:rsid w:val="00524CAC"/>
    <w:rsid w:val="00550D79"/>
    <w:rsid w:val="00557B5A"/>
    <w:rsid w:val="00594186"/>
    <w:rsid w:val="005C10EB"/>
    <w:rsid w:val="006223EA"/>
    <w:rsid w:val="00652F15"/>
    <w:rsid w:val="006A7010"/>
    <w:rsid w:val="006F1462"/>
    <w:rsid w:val="00734A4F"/>
    <w:rsid w:val="007505A0"/>
    <w:rsid w:val="0075520A"/>
    <w:rsid w:val="00763BA3"/>
    <w:rsid w:val="00767BB2"/>
    <w:rsid w:val="00797D4C"/>
    <w:rsid w:val="008A54FC"/>
    <w:rsid w:val="008B70CD"/>
    <w:rsid w:val="00922EAE"/>
    <w:rsid w:val="009864F1"/>
    <w:rsid w:val="009C35C5"/>
    <w:rsid w:val="009E47EB"/>
    <w:rsid w:val="00A076B5"/>
    <w:rsid w:val="00A53058"/>
    <w:rsid w:val="00A615BE"/>
    <w:rsid w:val="00A95ACB"/>
    <w:rsid w:val="00AA086A"/>
    <w:rsid w:val="00B30D3B"/>
    <w:rsid w:val="00B432D4"/>
    <w:rsid w:val="00B7681C"/>
    <w:rsid w:val="00C16274"/>
    <w:rsid w:val="00C24D61"/>
    <w:rsid w:val="00CA3413"/>
    <w:rsid w:val="00CB0FD5"/>
    <w:rsid w:val="00D5567C"/>
    <w:rsid w:val="00DF2C67"/>
    <w:rsid w:val="00E71AE7"/>
    <w:rsid w:val="00EA6088"/>
    <w:rsid w:val="00F17040"/>
  </w:rsids>
  <m:mathPr>
    <m:mathFont m:val="Cambria Math"/>
    <m:brkBin m:val="before"/>
    <m:brkBinSub m:val="--"/>
    <m:smallFrac m:val="off"/>
    <m:dispDef m:val="off"/>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8193">
      <o:colormru v:ext="edit" colors="#7b6c58,#887e6e,#b0a696"/>
    </o:shapedefaults>
    <o:shapelayout v:ext="edit">
      <o:idmap v:ext="edit" data="1"/>
      <o:rules v:ext="edit">
        <o:r id="V:Rule1" type="connector" idref="#_x0000_s1602"/>
        <o:r id="V:Rule2" type="connector" idref="#_x0000_s1608"/>
        <o:r id="V:Rule3" type="connector" idref="#_x0000_s1620"/>
        <o:r id="V:Rule4" type="connector" idref="#_x0000_s1612"/>
        <o:r id="V:Rule5" type="connector" idref="#_x0000_s1628"/>
        <o:r id="V:Rule6" type="connector" idref="#AutoShape 2773"/>
        <o:r id="V:Rule7" type="connector" idref="#_x0000_s1596"/>
        <o:r id="V:Rule8" type="connector" idref="#_x0000_s1624"/>
        <o:r id="V:Rule9" type="connector" idref="#_x0000_s1594"/>
        <o:r id="V:Rule10" type="connector" idref="#_x0000_s1604"/>
        <o:r id="V:Rule11" type="connector" idref="#_x0000_s1631"/>
        <o:r id="V:Rule12" type="connector" idref="#_x0000_s1622"/>
        <o:r id="V:Rule13" type="connector" idref="#_x0000_s1598"/>
        <o:r id="V:Rule14" type="connector" idref="#_x0000_s1616"/>
        <o:r id="V:Rule15" type="connector" idref="#_x0000_s1627"/>
        <o:r id="V:Rule16" type="connector" idref="#_x0000_s1592"/>
        <o:r id="V:Rule17" type="connector" idref="#_x0000_s1610"/>
        <o:r id="V:Rule18" type="connector" idref="#_x0000_s1606"/>
        <o:r id="V:Rule19" type="connector" idref="#_x0000_s1618"/>
        <o:r id="V:Rule20" type="connector" idref="#_x0000_s1600"/>
        <o:r id="V:Rule21" type="connector" idref="#_x0000_s1614"/>
        <o:r id="V:Rule22" type="connector" idref="#AutoShape 277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797D4C"/>
    <w:pPr>
      <w:keepNext/>
      <w:pageBreakBefore/>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A615BE"/>
    <w:pPr>
      <w:numPr>
        <w:numId w:val="3"/>
      </w:numPr>
      <w:spacing w:before="360" w:after="240"/>
    </w:pPr>
    <w:rPr>
      <w:bCs/>
      <w:szCs w:val="20"/>
      <w:lang w:eastAsia="fr-CH"/>
    </w:rPr>
  </w:style>
  <w:style w:type="paragraph" w:customStyle="1" w:styleId="ECCFootnote">
    <w:name w:val="ECC Footnote"/>
    <w:basedOn w:val="Normal"/>
    <w:autoRedefine/>
    <w:rsid w:val="008935B9"/>
    <w:pPr>
      <w:ind w:left="454" w:hanging="454"/>
    </w:pPr>
    <w:rPr>
      <w:sz w:val="16"/>
    </w:rPr>
  </w:style>
  <w:style w:type="paragraph" w:styleId="FootnoteText">
    <w:name w:val="footnote text"/>
    <w:aliases w:val="Footnote Text Char Char Char Char,Footnote Text Char Char Char,footnote text,ALTS FOOTNOTE,Footnote Text Char3,Footnote Text Char2 Char,Footnote Text Char Char Char1 Char,Footnote Text Char1 Char1 Char,Footnote Text Char Char Char2"/>
    <w:basedOn w:val="Normal"/>
    <w:link w:val="FootnoteTextChar"/>
    <w:semiHidden/>
    <w:rsid w:val="008935B9"/>
    <w:rPr>
      <w:szCs w:val="20"/>
    </w:rPr>
  </w:style>
  <w:style w:type="character" w:styleId="FootnoteReference">
    <w:name w:val="footnote reference"/>
    <w:aliases w:val="Footnote symbol,Appel note de bas de p,Footnote,BVI fnr,SUPERS, BVI fnr,(Footnote Reference),Voetnootverwijzing,Times 10 Point,Exposant 3 Point,Footnote reference number,note TESI,Appel note de bas de p + (Asian) Batang,Black"/>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7"/>
      </w:numPr>
    </w:pPr>
  </w:style>
  <w:style w:type="paragraph" w:customStyle="1" w:styleId="ECCNumbered-LetteredList">
    <w:name w:val="ECC Numbered-Lettered List"/>
    <w:basedOn w:val="Normal"/>
    <w:qFormat/>
    <w:rsid w:val="00DF2C67"/>
    <w:pPr>
      <w:numPr>
        <w:numId w:val="9"/>
      </w:numPr>
    </w:pPr>
  </w:style>
  <w:style w:type="paragraph" w:customStyle="1" w:styleId="ECCNumberedBullets">
    <w:name w:val="ECC Numbered Bullets"/>
    <w:basedOn w:val="Normal"/>
    <w:rsid w:val="00DF2C67"/>
    <w:pPr>
      <w:numPr>
        <w:numId w:val="8"/>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8"/>
      </w:numPr>
    </w:pPr>
  </w:style>
  <w:style w:type="numbering" w:customStyle="1" w:styleId="ECCNumbers-Letters">
    <w:name w:val="ECC Numbers-Letters"/>
    <w:uiPriority w:val="99"/>
    <w:rsid w:val="00DF2C67"/>
    <w:pPr>
      <w:numPr>
        <w:numId w:val="9"/>
      </w:numPr>
    </w:pPr>
  </w:style>
  <w:style w:type="character" w:customStyle="1" w:styleId="Artref">
    <w:name w:val="Art_ref"/>
    <w:rsid w:val="006F1462"/>
    <w:rPr>
      <w:color w:val="3366FF"/>
    </w:rPr>
  </w:style>
  <w:style w:type="character" w:customStyle="1" w:styleId="Tablefreq">
    <w:name w:val="Table_freq"/>
    <w:rsid w:val="006F1462"/>
    <w:rPr>
      <w:b/>
      <w:color w:val="FFCC00"/>
    </w:rPr>
  </w:style>
  <w:style w:type="paragraph" w:customStyle="1" w:styleId="TableTextS5">
    <w:name w:val="Table_TextS5"/>
    <w:basedOn w:val="Normal"/>
    <w:rsid w:val="006F146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fr-FR"/>
    </w:rPr>
  </w:style>
  <w:style w:type="paragraph" w:customStyle="1" w:styleId="Tablehead">
    <w:name w:val="Table_head"/>
    <w:basedOn w:val="Normal"/>
    <w:next w:val="Normal"/>
    <w:rsid w:val="006F1462"/>
    <w:pPr>
      <w:overflowPunct w:val="0"/>
      <w:autoSpaceDE w:val="0"/>
      <w:autoSpaceDN w:val="0"/>
      <w:adjustRightInd w:val="0"/>
      <w:spacing w:before="80" w:after="80"/>
      <w:jc w:val="center"/>
      <w:textAlignment w:val="baseline"/>
    </w:pPr>
    <w:rPr>
      <w:rFonts w:ascii="Times New Roman" w:hAnsi="Times New Roman"/>
      <w:b/>
      <w:szCs w:val="20"/>
      <w:lang w:val="fr-FR"/>
    </w:rPr>
  </w:style>
  <w:style w:type="paragraph" w:styleId="BodyText">
    <w:name w:val="Body Text"/>
    <w:basedOn w:val="Normal"/>
    <w:link w:val="BodyTextChar"/>
    <w:rsid w:val="00327650"/>
    <w:pPr>
      <w:jc w:val="center"/>
    </w:pPr>
    <w:rPr>
      <w:rFonts w:ascii="Times New Roman" w:hAnsi="Times New Roman"/>
      <w:b/>
      <w:sz w:val="28"/>
      <w:szCs w:val="20"/>
      <w:lang w:val="en-GB" w:eastAsia="en-IE"/>
    </w:rPr>
  </w:style>
  <w:style w:type="character" w:customStyle="1" w:styleId="BodyTextChar">
    <w:name w:val="Body Text Char"/>
    <w:basedOn w:val="DefaultParagraphFont"/>
    <w:link w:val="BodyText"/>
    <w:rsid w:val="00327650"/>
    <w:rPr>
      <w:b/>
      <w:sz w:val="28"/>
      <w:lang w:eastAsia="en-IE"/>
    </w:rPr>
  </w:style>
  <w:style w:type="character" w:customStyle="1" w:styleId="FootnoteTextChar">
    <w:name w:val="Footnote Text Char"/>
    <w:aliases w:val="Footnote Text Char Char Char Char Char1,Footnote Text Char Char Char Char2,footnote text Char1,ALTS FOOTNOTE Char1,Footnote Text Char3 Char1,Footnote Text Char2 Char Char1,Footnote Text Char Char Char1 Char Char1"/>
    <w:link w:val="FootnoteText"/>
    <w:semiHidden/>
    <w:rsid w:val="00327650"/>
    <w:rPr>
      <w:rFonts w:ascii="Arial" w:hAnsi="Arial"/>
      <w:lang w:val="en-US"/>
    </w:rPr>
  </w:style>
  <w:style w:type="paragraph" w:customStyle="1" w:styleId="AnnexNumber">
    <w:name w:val="Annex Number"/>
    <w:next w:val="AnnexLevel1"/>
    <w:rsid w:val="00327650"/>
    <w:pPr>
      <w:pageBreakBefore/>
      <w:numPr>
        <w:numId w:val="23"/>
      </w:numPr>
      <w:spacing w:after="240"/>
    </w:pPr>
    <w:rPr>
      <w:rFonts w:ascii="Arial" w:hAnsi="Arial"/>
      <w:b/>
      <w:color w:val="CC0033"/>
      <w:sz w:val="24"/>
      <w:szCs w:val="24"/>
    </w:rPr>
  </w:style>
  <w:style w:type="paragraph" w:customStyle="1" w:styleId="AnnexLevel1">
    <w:name w:val="Annex Level 1"/>
    <w:next w:val="AnnexLevel2"/>
    <w:rsid w:val="00327650"/>
    <w:pPr>
      <w:keepNext/>
      <w:numPr>
        <w:ilvl w:val="1"/>
        <w:numId w:val="23"/>
      </w:numPr>
      <w:spacing w:before="240" w:after="240"/>
    </w:pPr>
    <w:rPr>
      <w:rFonts w:ascii="Arial" w:hAnsi="Arial"/>
      <w:color w:val="CC0033"/>
      <w:sz w:val="48"/>
      <w:szCs w:val="48"/>
      <w:lang w:eastAsia="en-GB"/>
    </w:rPr>
  </w:style>
  <w:style w:type="paragraph" w:customStyle="1" w:styleId="AnnexLevel2">
    <w:name w:val="Annex Level 2"/>
    <w:next w:val="AnnexLevel3"/>
    <w:link w:val="AnnexLevel2Char"/>
    <w:rsid w:val="00327650"/>
    <w:pPr>
      <w:keepNext/>
      <w:keepLines/>
      <w:numPr>
        <w:ilvl w:val="2"/>
        <w:numId w:val="23"/>
      </w:numPr>
      <w:spacing w:after="240"/>
    </w:pPr>
    <w:rPr>
      <w:rFonts w:ascii="Arial" w:hAnsi="Arial"/>
      <w:b/>
      <w:color w:val="CC0033"/>
      <w:sz w:val="24"/>
      <w:szCs w:val="24"/>
    </w:rPr>
  </w:style>
  <w:style w:type="paragraph" w:customStyle="1" w:styleId="AnnexLevel3">
    <w:name w:val="Annex Level 3"/>
    <w:link w:val="AnnexLevel3Char"/>
    <w:rsid w:val="00327650"/>
    <w:pPr>
      <w:numPr>
        <w:ilvl w:val="3"/>
        <w:numId w:val="23"/>
      </w:numPr>
      <w:tabs>
        <w:tab w:val="left" w:pos="851"/>
      </w:tabs>
      <w:spacing w:after="240"/>
    </w:pPr>
    <w:rPr>
      <w:rFonts w:ascii="Arial" w:hAnsi="Arial"/>
      <w:color w:val="000000"/>
      <w:sz w:val="22"/>
      <w:szCs w:val="22"/>
    </w:rPr>
  </w:style>
  <w:style w:type="character" w:customStyle="1" w:styleId="AnnexLevel3Char">
    <w:name w:val="Annex Level 3 Char"/>
    <w:link w:val="AnnexLevel3"/>
    <w:rsid w:val="00327650"/>
    <w:rPr>
      <w:rFonts w:ascii="Arial" w:hAnsi="Arial"/>
      <w:color w:val="000000"/>
      <w:sz w:val="22"/>
      <w:szCs w:val="22"/>
    </w:rPr>
  </w:style>
  <w:style w:type="paragraph" w:customStyle="1" w:styleId="AnnexLevel4">
    <w:name w:val="Annex Level 4"/>
    <w:rsid w:val="00327650"/>
    <w:pPr>
      <w:numPr>
        <w:ilvl w:val="4"/>
        <w:numId w:val="23"/>
      </w:numPr>
      <w:spacing w:after="240"/>
    </w:pPr>
    <w:rPr>
      <w:rFonts w:ascii="Arial" w:hAnsi="Arial"/>
      <w:color w:val="000000"/>
      <w:sz w:val="22"/>
      <w:szCs w:val="22"/>
    </w:rPr>
  </w:style>
  <w:style w:type="paragraph" w:customStyle="1" w:styleId="Annexabullets">
    <w:name w:val="Annex a bullets"/>
    <w:rsid w:val="00327650"/>
    <w:pPr>
      <w:numPr>
        <w:ilvl w:val="5"/>
        <w:numId w:val="23"/>
      </w:numPr>
      <w:spacing w:after="240"/>
    </w:pPr>
    <w:rPr>
      <w:rFonts w:ascii="Arial" w:hAnsi="Arial"/>
      <w:color w:val="000000"/>
      <w:sz w:val="22"/>
      <w:szCs w:val="22"/>
    </w:rPr>
  </w:style>
  <w:style w:type="paragraph" w:customStyle="1" w:styleId="Annexibullets">
    <w:name w:val="Annex i bullets"/>
    <w:rsid w:val="00327650"/>
    <w:pPr>
      <w:numPr>
        <w:ilvl w:val="6"/>
        <w:numId w:val="23"/>
      </w:numPr>
      <w:spacing w:after="240"/>
    </w:pPr>
    <w:rPr>
      <w:rFonts w:ascii="Arial" w:hAnsi="Arial"/>
      <w:color w:val="000000"/>
      <w:sz w:val="22"/>
      <w:szCs w:val="22"/>
    </w:rPr>
  </w:style>
  <w:style w:type="paragraph" w:customStyle="1" w:styleId="AnnexBodyText">
    <w:name w:val="Annex Body Text"/>
    <w:rsid w:val="00327650"/>
    <w:pPr>
      <w:numPr>
        <w:ilvl w:val="7"/>
        <w:numId w:val="23"/>
      </w:numPr>
      <w:spacing w:after="240"/>
    </w:pPr>
    <w:rPr>
      <w:rFonts w:ascii="Arial" w:hAnsi="Arial"/>
      <w:color w:val="000000"/>
      <w:sz w:val="22"/>
      <w:szCs w:val="22"/>
    </w:rPr>
  </w:style>
  <w:style w:type="character" w:customStyle="1" w:styleId="AnnexLevel2Char">
    <w:name w:val="Annex Level 2 Char"/>
    <w:link w:val="AnnexLevel2"/>
    <w:locked/>
    <w:rsid w:val="00F17040"/>
    <w:rPr>
      <w:rFonts w:ascii="Arial" w:hAnsi="Arial"/>
      <w:b/>
      <w:color w:val="CC0033"/>
      <w:sz w:val="24"/>
      <w:szCs w:val="24"/>
    </w:rPr>
  </w:style>
  <w:style w:type="paragraph" w:styleId="ListParagraph">
    <w:name w:val="List Paragraph"/>
    <w:basedOn w:val="Normal"/>
    <w:uiPriority w:val="34"/>
    <w:qFormat/>
    <w:rsid w:val="00A615BE"/>
    <w:pPr>
      <w:ind w:left="720"/>
      <w:contextualSpacing/>
    </w:pPr>
    <w:rPr>
      <w:rFonts w:ascii="Times New Roman" w:hAnsi="Times New Roman"/>
      <w:szCs w:val="20"/>
      <w:lang w:val="en-GB"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797D4C"/>
    <w:pPr>
      <w:keepNext/>
      <w:pageBreakBefore/>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png"/><Relationship Id="rId26" Type="http://schemas.openxmlformats.org/officeDocument/2006/relationships/image" Target="media/image17.emf"/><Relationship Id="rId39" Type="http://schemas.openxmlformats.org/officeDocument/2006/relationships/image" Target="media/image30.emf"/><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41" Type="http://schemas.openxmlformats.org/officeDocument/2006/relationships/image" Target="media/image32.emf"/><Relationship Id="rId54"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docdb.dk" TargetMode="External"/><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microsoft.com/office/2007/relationships/stylesWithEffects" Target="stylesWithEffects.xml"/><Relationship Id="rId10" Type="http://schemas.openxmlformats.org/officeDocument/2006/relationships/header" Target="header3.xml"/><Relationship Id="rId19" Type="http://schemas.openxmlformats.org/officeDocument/2006/relationships/image" Target="media/image10.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image" Target="media/image42.emf"/><Relationship Id="rId3" Type="http://schemas.openxmlformats.org/officeDocument/2006/relationships/styles" Target="styles.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9CEF9-656A-4AA0-95DE-E87E964C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44</Pages>
  <Words>7815</Words>
  <Characters>44551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New ECC Report Style</vt:lpstr>
    </vt:vector>
  </TitlesOfParts>
  <Company>ECO</Company>
  <LinksUpToDate>false</LinksUpToDate>
  <CharactersWithSpaces>52262</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Bente Pedersen</dc:creator>
  <dc:description>This template is used as guidance to draft ECC Reports.</dc:description>
  <cp:lastModifiedBy>Mario Neri</cp:lastModifiedBy>
  <cp:revision>9</cp:revision>
  <cp:lastPrinted>2012-03-19T11:33:00Z</cp:lastPrinted>
  <dcterms:created xsi:type="dcterms:W3CDTF">2012-03-19T09:54:00Z</dcterms:created>
  <dcterms:modified xsi:type="dcterms:W3CDTF">2012-03-19T13:54:00Z</dcterms:modified>
</cp:coreProperties>
</file>